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959AE" w14:textId="4A4E68AA" w:rsidR="009165FA" w:rsidRPr="0078207F" w:rsidRDefault="009165FA" w:rsidP="0078207F">
      <w:pPr>
        <w:pStyle w:val="CRCoverPage"/>
        <w:tabs>
          <w:tab w:val="right" w:pos="9639"/>
        </w:tabs>
        <w:rPr>
          <w:rFonts w:cs="Arial" w:hint="eastAsia"/>
          <w:b/>
          <w:bCs/>
          <w:color w:val="000000"/>
          <w:sz w:val="28"/>
          <w:szCs w:val="28"/>
          <w:lang w:val="en-US" w:eastAsia="zh-CN"/>
        </w:rPr>
      </w:pPr>
      <w:bookmarkStart w:id="0" w:name="_Hlk181356200"/>
      <w:bookmarkEnd w:id="0"/>
      <w:r w:rsidRPr="00726A8E">
        <w:rPr>
          <w:b/>
          <w:sz w:val="24"/>
          <w:lang w:val="de-DE"/>
        </w:rPr>
        <w:t>3GPP TSG-RAN WG2 #1</w:t>
      </w:r>
      <w:r w:rsidR="006D51B0">
        <w:rPr>
          <w:rFonts w:hint="eastAsia"/>
          <w:b/>
          <w:sz w:val="24"/>
          <w:lang w:val="de-DE" w:eastAsia="zh-CN"/>
        </w:rPr>
        <w:t>3</w:t>
      </w:r>
      <w:r w:rsidR="00A73005">
        <w:rPr>
          <w:rFonts w:hint="eastAsia"/>
          <w:b/>
          <w:sz w:val="24"/>
          <w:lang w:val="de-DE" w:eastAsia="zh-CN"/>
        </w:rPr>
        <w:t>1</w:t>
      </w:r>
      <w:r w:rsidRPr="00726A8E">
        <w:rPr>
          <w:b/>
          <w:i/>
          <w:sz w:val="28"/>
          <w:lang w:val="de-DE"/>
        </w:rPr>
        <w:tab/>
      </w:r>
      <w:r w:rsidR="00800FAB" w:rsidRPr="00800FAB">
        <w:rPr>
          <w:rFonts w:cs="Arial"/>
          <w:b/>
          <w:bCs/>
          <w:color w:val="000000"/>
          <w:sz w:val="28"/>
          <w:szCs w:val="28"/>
          <w:lang w:val="de-DE"/>
        </w:rPr>
        <w:t>R2-</w:t>
      </w:r>
      <w:r w:rsidR="0078207F" w:rsidRPr="0078207F">
        <w:rPr>
          <w:rFonts w:cs="Arial"/>
          <w:b/>
          <w:bCs/>
          <w:color w:val="000000"/>
          <w:sz w:val="28"/>
          <w:szCs w:val="28"/>
          <w:lang w:val="en-US"/>
        </w:rPr>
        <w:t>250568</w:t>
      </w:r>
      <w:r w:rsidR="0078207F">
        <w:rPr>
          <w:rFonts w:cs="Arial" w:hint="eastAsia"/>
          <w:b/>
          <w:bCs/>
          <w:color w:val="000000"/>
          <w:sz w:val="28"/>
          <w:szCs w:val="28"/>
          <w:lang w:val="en-US" w:eastAsia="zh-CN"/>
        </w:rPr>
        <w:t>6</w:t>
      </w:r>
    </w:p>
    <w:p w14:paraId="752256BA" w14:textId="2A08DAC5" w:rsidR="009165FA" w:rsidRDefault="00A73005" w:rsidP="009165FA">
      <w:pPr>
        <w:pStyle w:val="CRCoverPage"/>
        <w:tabs>
          <w:tab w:val="right" w:pos="9639"/>
        </w:tabs>
        <w:spacing w:after="0"/>
        <w:rPr>
          <w:b/>
          <w:noProof/>
          <w:sz w:val="24"/>
          <w:lang w:eastAsia="zh-CN"/>
        </w:rPr>
      </w:pPr>
      <w:r>
        <w:rPr>
          <w:rFonts w:hint="eastAsia"/>
          <w:b/>
          <w:noProof/>
          <w:sz w:val="24"/>
          <w:lang w:eastAsia="zh-CN"/>
        </w:rPr>
        <w:t>Bangaluru</w:t>
      </w:r>
      <w:r w:rsidR="00D1234A">
        <w:rPr>
          <w:rFonts w:hint="eastAsia"/>
          <w:b/>
          <w:noProof/>
          <w:sz w:val="24"/>
          <w:lang w:eastAsia="zh-CN"/>
        </w:rPr>
        <w:t>,</w:t>
      </w:r>
      <w:r w:rsidR="00D1234A" w:rsidRPr="00D1234A">
        <w:rPr>
          <w:rFonts w:hint="eastAsia"/>
          <w:b/>
          <w:noProof/>
          <w:sz w:val="24"/>
          <w:lang w:eastAsia="zh-CN"/>
        </w:rPr>
        <w:t xml:space="preserve"> </w:t>
      </w:r>
      <w:r>
        <w:rPr>
          <w:rFonts w:hint="eastAsia"/>
          <w:b/>
          <w:noProof/>
          <w:sz w:val="24"/>
          <w:lang w:eastAsia="zh-CN"/>
        </w:rPr>
        <w:t>India</w:t>
      </w:r>
      <w:r w:rsidR="009165FA">
        <w:rPr>
          <w:b/>
          <w:noProof/>
          <w:sz w:val="24"/>
        </w:rPr>
        <w:t xml:space="preserve">, </w:t>
      </w:r>
      <w:r>
        <w:rPr>
          <w:rFonts w:hint="eastAsia"/>
          <w:b/>
          <w:noProof/>
          <w:sz w:val="24"/>
          <w:lang w:eastAsia="zh-CN"/>
        </w:rPr>
        <w:t>August</w:t>
      </w:r>
      <w:r w:rsidR="009165FA">
        <w:rPr>
          <w:rFonts w:hint="eastAsia"/>
          <w:b/>
          <w:noProof/>
          <w:sz w:val="24"/>
          <w:lang w:eastAsia="zh-CN"/>
        </w:rPr>
        <w:t xml:space="preserve"> </w:t>
      </w:r>
      <w:r>
        <w:rPr>
          <w:rFonts w:hint="eastAsia"/>
          <w:b/>
          <w:noProof/>
          <w:sz w:val="24"/>
          <w:lang w:eastAsia="zh-CN"/>
        </w:rPr>
        <w:t>25</w:t>
      </w:r>
      <w:r w:rsidR="00D04608">
        <w:rPr>
          <w:rFonts w:hint="eastAsia"/>
          <w:b/>
          <w:noProof/>
          <w:sz w:val="24"/>
          <w:vertAlign w:val="superscript"/>
          <w:lang w:eastAsia="zh-CN"/>
        </w:rPr>
        <w:t>th</w:t>
      </w:r>
      <w:r>
        <w:rPr>
          <w:rFonts w:hint="eastAsia"/>
          <w:b/>
          <w:noProof/>
          <w:sz w:val="24"/>
          <w:lang w:eastAsia="zh-CN"/>
        </w:rPr>
        <w:t xml:space="preserve"> </w:t>
      </w:r>
      <w:r w:rsidR="009165FA">
        <w:rPr>
          <w:b/>
          <w:noProof/>
          <w:sz w:val="24"/>
        </w:rPr>
        <w:t xml:space="preserve">– </w:t>
      </w:r>
      <w:r w:rsidR="00D04608">
        <w:rPr>
          <w:rFonts w:hint="eastAsia"/>
          <w:b/>
          <w:noProof/>
          <w:sz w:val="24"/>
          <w:lang w:eastAsia="zh-CN"/>
        </w:rPr>
        <w:t>29</w:t>
      </w:r>
      <w:r w:rsidR="00D04608" w:rsidRPr="00D04608">
        <w:rPr>
          <w:rFonts w:hint="eastAsia"/>
          <w:b/>
          <w:noProof/>
          <w:sz w:val="24"/>
          <w:vertAlign w:val="superscript"/>
          <w:lang w:eastAsia="zh-CN"/>
        </w:rPr>
        <w:t>th</w:t>
      </w:r>
      <w:r w:rsidR="009165FA">
        <w:rPr>
          <w:rFonts w:hint="eastAsia"/>
          <w:b/>
          <w:noProof/>
          <w:sz w:val="24"/>
          <w:lang w:eastAsia="zh-CN"/>
        </w:rPr>
        <w:t>,</w:t>
      </w:r>
      <w:r w:rsidR="009165FA">
        <w:rPr>
          <w:b/>
          <w:noProof/>
          <w:sz w:val="24"/>
        </w:rPr>
        <w:t xml:space="preserve"> 202</w:t>
      </w:r>
      <w:r w:rsidR="0092566A">
        <w:rPr>
          <w:rFonts w:hint="eastAsia"/>
          <w:b/>
          <w:noProof/>
          <w:sz w:val="24"/>
          <w:lang w:eastAsia="zh-CN"/>
        </w:rPr>
        <w:t>5</w:t>
      </w:r>
    </w:p>
    <w:p w14:paraId="5977401F" w14:textId="77777777" w:rsidR="00945A08" w:rsidRPr="00D04608" w:rsidRDefault="00945A08" w:rsidP="00246389">
      <w:pPr>
        <w:pStyle w:val="BodyText"/>
        <w:rPr>
          <w:rFonts w:eastAsiaTheme="minorEastAsia"/>
          <w:noProof/>
          <w:lang w:eastAsia="zh-CN"/>
        </w:rPr>
      </w:pPr>
    </w:p>
    <w:p w14:paraId="061B5772" w14:textId="3E793250" w:rsidR="00283E0E" w:rsidRPr="008647E1" w:rsidRDefault="00283E0E" w:rsidP="00057DFB">
      <w:pPr>
        <w:tabs>
          <w:tab w:val="left" w:pos="2110"/>
        </w:tabs>
        <w:ind w:left="1985" w:hanging="1985"/>
        <w:rPr>
          <w:rFonts w:eastAsiaTheme="minorEastAsia" w:cs="Arial"/>
          <w:b/>
          <w:bCs/>
          <w:sz w:val="24"/>
          <w:lang w:eastAsia="zh-CN"/>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0A2976">
        <w:rPr>
          <w:rFonts w:cs="Arial"/>
          <w:b/>
          <w:bCs/>
          <w:sz w:val="24"/>
        </w:rPr>
        <w:t>8.1.</w:t>
      </w:r>
      <w:r w:rsidR="008647E1">
        <w:rPr>
          <w:rFonts w:eastAsiaTheme="minorEastAsia" w:cs="Arial" w:hint="eastAsia"/>
          <w:b/>
          <w:bCs/>
          <w:sz w:val="24"/>
          <w:lang w:eastAsia="zh-CN"/>
        </w:rPr>
        <w:t>2.2</w:t>
      </w:r>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1" w:name="OLE_LINK1"/>
      <w:bookmarkStart w:id="2" w:name="OLE_LINK2"/>
      <w:bookmarkStart w:id="3" w:name="OLE_LINK3"/>
      <w:bookmarkStart w:id="4" w:name="OLE_LINK36"/>
      <w:r>
        <w:rPr>
          <w:rFonts w:cs="Arial" w:hint="eastAsia"/>
          <w:b/>
          <w:bCs/>
          <w:sz w:val="24"/>
        </w:rPr>
        <w:t>Lenovo</w:t>
      </w:r>
      <w:bookmarkEnd w:id="1"/>
      <w:bookmarkEnd w:id="2"/>
      <w:bookmarkEnd w:id="3"/>
      <w:bookmarkEnd w:id="4"/>
    </w:p>
    <w:p w14:paraId="2723736F" w14:textId="228F0F69" w:rsidR="00136F38" w:rsidRPr="008647E1" w:rsidRDefault="00283E0E" w:rsidP="001962F3">
      <w:pPr>
        <w:tabs>
          <w:tab w:val="left" w:pos="2231"/>
        </w:tabs>
        <w:ind w:left="2103" w:hangingChars="873" w:hanging="2103"/>
        <w:rPr>
          <w:rFonts w:eastAsiaTheme="minorEastAsia" w:cs="Arial"/>
          <w:b/>
          <w:bCs/>
          <w:sz w:val="24"/>
          <w:lang w:eastAsia="zh-CN"/>
        </w:rPr>
      </w:pPr>
      <w:r w:rsidRPr="002D1665">
        <w:rPr>
          <w:rFonts w:cs="Arial"/>
          <w:b/>
          <w:bCs/>
          <w:sz w:val="24"/>
        </w:rPr>
        <w:t>Title:</w:t>
      </w:r>
      <w:r w:rsidRPr="002D1665">
        <w:rPr>
          <w:rFonts w:cs="Arial"/>
          <w:b/>
          <w:bCs/>
          <w:sz w:val="24"/>
        </w:rPr>
        <w:tab/>
      </w:r>
      <w:r w:rsidR="006A70DA">
        <w:rPr>
          <w:rFonts w:eastAsiaTheme="minorEastAsia" w:cs="Arial" w:hint="eastAsia"/>
          <w:b/>
          <w:bCs/>
          <w:sz w:val="24"/>
          <w:lang w:eastAsia="zh-CN"/>
        </w:rPr>
        <w:t xml:space="preserve">Left issues </w:t>
      </w:r>
      <w:r w:rsidR="008F7BB3">
        <w:rPr>
          <w:rFonts w:eastAsiaTheme="minorEastAsia" w:cs="Arial" w:hint="eastAsia"/>
          <w:b/>
          <w:bCs/>
          <w:sz w:val="24"/>
          <w:lang w:eastAsia="zh-CN"/>
        </w:rPr>
        <w:t>for AIML based BM</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Pr="00763FFF" w:rsidRDefault="0067262A" w:rsidP="006A140B">
      <w:pPr>
        <w:pStyle w:val="Heading1"/>
        <w:numPr>
          <w:ilvl w:val="0"/>
          <w:numId w:val="13"/>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0B9B0917" w14:textId="77777777" w:rsidR="00F877AB" w:rsidRDefault="00F877AB" w:rsidP="00B257A3">
      <w:pPr>
        <w:spacing w:after="0" w:line="240" w:lineRule="exact"/>
        <w:rPr>
          <w:rFonts w:eastAsiaTheme="minorEastAsia" w:cs="Arial"/>
          <w:lang w:eastAsia="zh-CN"/>
        </w:rPr>
      </w:pPr>
    </w:p>
    <w:p w14:paraId="2100C6DE" w14:textId="186AD869" w:rsidR="00F877AB" w:rsidRPr="00625AF4" w:rsidRDefault="00C47B87" w:rsidP="00B257A3">
      <w:pPr>
        <w:spacing w:after="0" w:line="240" w:lineRule="exact"/>
        <w:rPr>
          <w:rFonts w:eastAsiaTheme="minorEastAsia" w:cs="Arial"/>
          <w:lang w:eastAsia="zh-CN"/>
        </w:rPr>
      </w:pPr>
      <w:r>
        <w:rPr>
          <w:rFonts w:eastAsiaTheme="minorEastAsia" w:cs="Arial" w:hint="eastAsia"/>
          <w:lang w:eastAsia="zh-CN"/>
        </w:rPr>
        <w:t xml:space="preserve">In this paper, we discuss </w:t>
      </w:r>
      <w:r w:rsidR="00682860">
        <w:rPr>
          <w:rFonts w:eastAsiaTheme="minorEastAsia" w:cs="Arial" w:hint="eastAsia"/>
          <w:lang w:eastAsia="zh-CN"/>
        </w:rPr>
        <w:t xml:space="preserve">left issues related </w:t>
      </w:r>
      <w:r w:rsidR="00625AF4">
        <w:rPr>
          <w:rFonts w:eastAsiaTheme="minorEastAsia" w:cs="Arial" w:hint="eastAsia"/>
          <w:lang w:eastAsia="zh-CN"/>
        </w:rPr>
        <w:t xml:space="preserve">to </w:t>
      </w:r>
      <w:r w:rsidR="00625AF4">
        <w:rPr>
          <w:rFonts w:eastAsiaTheme="minorEastAsia" w:cs="Arial"/>
          <w:lang w:eastAsia="zh-CN"/>
        </w:rPr>
        <w:t>applicability</w:t>
      </w:r>
      <w:r w:rsidR="00625AF4">
        <w:rPr>
          <w:rFonts w:eastAsiaTheme="minorEastAsia" w:cs="Arial" w:hint="eastAsia"/>
          <w:lang w:eastAsia="zh-CN"/>
        </w:rPr>
        <w:t xml:space="preserve"> information reporting.</w:t>
      </w:r>
    </w:p>
    <w:p w14:paraId="18EFCA8C" w14:textId="48F73928" w:rsidR="00E53BD0" w:rsidRDefault="005F6015" w:rsidP="00B47CF1">
      <w:pPr>
        <w:pStyle w:val="Heading1"/>
        <w:numPr>
          <w:ilvl w:val="0"/>
          <w:numId w:val="13"/>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763FFF">
        <w:rPr>
          <w:rFonts w:eastAsia="宋体" w:cs="Arial"/>
          <w:b/>
          <w:sz w:val="32"/>
          <w:szCs w:val="32"/>
          <w:lang w:eastAsia="zh-CN"/>
        </w:rPr>
        <w:t>Discussion</w:t>
      </w:r>
      <w:r w:rsidR="008647E1">
        <w:rPr>
          <w:rFonts w:eastAsia="宋体" w:cs="Arial" w:hint="eastAsia"/>
          <w:b/>
          <w:sz w:val="32"/>
          <w:szCs w:val="32"/>
          <w:lang w:eastAsia="zh-CN"/>
        </w:rPr>
        <w:t xml:space="preserve"> </w:t>
      </w:r>
    </w:p>
    <w:p w14:paraId="12105CE1" w14:textId="77777777" w:rsidR="00416EC3" w:rsidRPr="008824C4" w:rsidRDefault="00416EC3" w:rsidP="00416EC3">
      <w:pPr>
        <w:pStyle w:val="Heading2"/>
        <w:rPr>
          <w:lang w:eastAsia="sv-SE"/>
        </w:rPr>
      </w:pPr>
      <w:r w:rsidRPr="00416EC3">
        <w:rPr>
          <w:lang w:eastAsia="sv-SE"/>
        </w:rPr>
        <w:t>Open Issue RRC-15: T</w:t>
      </w:r>
      <w:r w:rsidRPr="008824C4">
        <w:rPr>
          <w:lang w:eastAsia="sv-SE"/>
        </w:rPr>
        <w:t>he time duration for an AI functionality to become available for inference when the UE reports applicability</w:t>
      </w:r>
    </w:p>
    <w:tbl>
      <w:tblPr>
        <w:tblStyle w:val="TableGrid"/>
        <w:tblW w:w="0" w:type="auto"/>
        <w:tblLook w:val="04A0" w:firstRow="1" w:lastRow="0" w:firstColumn="1" w:lastColumn="0" w:noHBand="0" w:noVBand="1"/>
      </w:tblPr>
      <w:tblGrid>
        <w:gridCol w:w="9855"/>
      </w:tblGrid>
      <w:tr w:rsidR="00416EC3" w14:paraId="5158992A" w14:textId="77777777" w:rsidTr="00416EC3">
        <w:tc>
          <w:tcPr>
            <w:tcW w:w="9855" w:type="dxa"/>
          </w:tcPr>
          <w:p w14:paraId="0F56334B" w14:textId="77777777" w:rsidR="00416EC3" w:rsidRDefault="00416EC3" w:rsidP="00416EC3">
            <w:pPr>
              <w:rPr>
                <w:lang w:eastAsia="sv-SE"/>
              </w:rPr>
            </w:pPr>
            <w:r w:rsidRPr="006F124B">
              <w:rPr>
                <w:b/>
                <w:bCs/>
                <w:lang w:eastAsia="sv-SE"/>
              </w:rPr>
              <w:t>Issue description:</w:t>
            </w:r>
            <w:r>
              <w:rPr>
                <w:lang w:eastAsia="sv-SE"/>
              </w:rPr>
              <w:t xml:space="preserve"> The UE needs to synchronize the time duration for an AI functionality to become available for inference with the network when the UE reports applicability for either a full inference configuration or a set of inference parameters.</w:t>
            </w:r>
          </w:p>
          <w:p w14:paraId="78FA7B51" w14:textId="77777777" w:rsidR="00416EC3" w:rsidRDefault="00416EC3" w:rsidP="00416EC3">
            <w:pPr>
              <w:rPr>
                <w:lang w:eastAsia="sv-SE"/>
              </w:rPr>
            </w:pPr>
            <w:r>
              <w:rPr>
                <w:lang w:eastAsia="sv-SE"/>
              </w:rPr>
              <w:t>Unlike conventional non-AI features, where the algorithm size is fixed, AI algorithms can vary significantly in size depending on their generalization performance and specific use cases. These sizes can range from several kilobytes to tens of megabytes. Additionally, UE implementations may use various types of memory to balance cost and performance, and these different memory types and constraints can affect the access speed of stored models.</w:t>
            </w:r>
          </w:p>
          <w:p w14:paraId="3C59BFAC" w14:textId="77777777" w:rsidR="00416EC3" w:rsidRDefault="00416EC3" w:rsidP="00416EC3">
            <w:pPr>
              <w:rPr>
                <w:lang w:eastAsia="sv-SE"/>
              </w:rPr>
            </w:pPr>
            <w:r>
              <w:rPr>
                <w:lang w:eastAsia="sv-SE"/>
              </w:rPr>
              <w:t>The UE should indicate the time duration for the AI functionality to become available when reporting applicability to the network. This time duration refers to how long it takes for</w:t>
            </w:r>
            <w:bookmarkStart w:id="5" w:name="OLE_LINK19"/>
            <w:r>
              <w:rPr>
                <w:lang w:eastAsia="sv-SE"/>
              </w:rPr>
              <w:t xml:space="preserve"> the UE to load the AI models into RAM or another accessible memory for inference</w:t>
            </w:r>
            <w:bookmarkEnd w:id="5"/>
            <w:r>
              <w:rPr>
                <w:lang w:eastAsia="sv-SE"/>
              </w:rPr>
              <w:t>. By providing this information, the network can better understand the timeframe within which the configured radio resources and AI model can be utilized, enabling more efficient and effective resource management, especially for periodic CSI.</w:t>
            </w:r>
          </w:p>
          <w:p w14:paraId="5A1AFD07" w14:textId="77777777" w:rsidR="00416EC3" w:rsidRPr="006F124B" w:rsidRDefault="00416EC3" w:rsidP="00416EC3">
            <w:pPr>
              <w:rPr>
                <w:b/>
                <w:bCs/>
                <w:lang w:eastAsia="sv-SE"/>
              </w:rPr>
            </w:pPr>
            <w:r>
              <w:rPr>
                <w:lang w:eastAsia="sv-SE"/>
              </w:rPr>
              <w:t>Another option is to let RAN4 address this time duration in terms of requirements.</w:t>
            </w:r>
          </w:p>
          <w:p w14:paraId="42910AD0" w14:textId="3DD1BF77" w:rsidR="00416EC3" w:rsidRPr="00416EC3" w:rsidRDefault="00416EC3" w:rsidP="00416EC3">
            <w:pPr>
              <w:rPr>
                <w:rFonts w:eastAsiaTheme="minorEastAsia"/>
                <w:lang w:eastAsia="zh-CN"/>
              </w:rPr>
            </w:pPr>
            <w:r w:rsidRPr="006F124B">
              <w:rPr>
                <w:b/>
                <w:bCs/>
                <w:lang w:eastAsia="sv-SE"/>
              </w:rPr>
              <w:t>Proposed resolution:</w:t>
            </w:r>
            <w:r>
              <w:rPr>
                <w:lang w:eastAsia="sv-SE"/>
              </w:rPr>
              <w:t xml:space="preserve"> </w:t>
            </w:r>
            <w:r w:rsidRPr="009B2A2A">
              <w:rPr>
                <w:lang w:eastAsia="sv-SE"/>
              </w:rPr>
              <w:t xml:space="preserve">It is suggested that </w:t>
            </w:r>
            <w:r>
              <w:rPr>
                <w:lang w:eastAsia="sv-SE"/>
              </w:rPr>
              <w:t>companies provide contributions to resolve the issue.</w:t>
            </w:r>
          </w:p>
        </w:tc>
      </w:tr>
    </w:tbl>
    <w:p w14:paraId="78E52C27" w14:textId="77777777" w:rsidR="00416EC3" w:rsidRDefault="00416EC3" w:rsidP="00416EC3">
      <w:pPr>
        <w:rPr>
          <w:rFonts w:eastAsiaTheme="minorEastAsia"/>
          <w:b/>
          <w:bCs/>
          <w:lang w:eastAsia="zh-CN"/>
        </w:rPr>
      </w:pPr>
    </w:p>
    <w:p w14:paraId="2851520F" w14:textId="72C58D63" w:rsidR="00414CBE" w:rsidRPr="00D53061" w:rsidRDefault="00210F9E" w:rsidP="00414CBE">
      <w:pPr>
        <w:rPr>
          <w:rFonts w:eastAsiaTheme="minorEastAsia"/>
          <w:lang w:eastAsia="zh-CN"/>
        </w:rPr>
      </w:pPr>
      <w:r>
        <w:rPr>
          <w:rFonts w:eastAsiaTheme="minorEastAsia" w:hint="eastAsia"/>
          <w:lang w:eastAsia="zh-CN"/>
        </w:rPr>
        <w:t xml:space="preserve">To address the </w:t>
      </w:r>
      <w:r>
        <w:rPr>
          <w:rFonts w:eastAsiaTheme="minorEastAsia"/>
          <w:lang w:eastAsia="zh-CN"/>
        </w:rPr>
        <w:t>raised</w:t>
      </w:r>
      <w:r>
        <w:rPr>
          <w:rFonts w:eastAsiaTheme="minorEastAsia" w:hint="eastAsia"/>
          <w:lang w:eastAsia="zh-CN"/>
        </w:rPr>
        <w:t xml:space="preserve"> issue, it</w:t>
      </w:r>
      <w:r>
        <w:rPr>
          <w:rFonts w:eastAsiaTheme="minorEastAsia"/>
          <w:lang w:eastAsia="zh-CN"/>
        </w:rPr>
        <w:t>’</w:t>
      </w:r>
      <w:r>
        <w:rPr>
          <w:rFonts w:eastAsiaTheme="minorEastAsia" w:hint="eastAsia"/>
          <w:lang w:eastAsia="zh-CN"/>
        </w:rPr>
        <w:t>s suggested to</w:t>
      </w:r>
      <w:r w:rsidR="00D53061">
        <w:rPr>
          <w:rFonts w:eastAsiaTheme="minorEastAsia" w:hint="eastAsia"/>
          <w:lang w:eastAsia="zh-CN"/>
        </w:rPr>
        <w:t xml:space="preserve"> align companies understanding on </w:t>
      </w:r>
      <w:r w:rsidR="00EF15AE">
        <w:rPr>
          <w:rFonts w:eastAsiaTheme="minorEastAsia" w:hint="eastAsia"/>
          <w:lang w:eastAsia="zh-CN"/>
        </w:rPr>
        <w:t xml:space="preserve">the </w:t>
      </w:r>
      <w:r w:rsidR="00EF15AE">
        <w:rPr>
          <w:rFonts w:eastAsiaTheme="minorEastAsia"/>
          <w:lang w:eastAsia="zh-CN"/>
        </w:rPr>
        <w:t>scenario</w:t>
      </w:r>
      <w:r w:rsidR="00EF15AE">
        <w:rPr>
          <w:rFonts w:eastAsiaTheme="minorEastAsia" w:hint="eastAsia"/>
          <w:lang w:eastAsia="zh-CN"/>
        </w:rPr>
        <w:t xml:space="preserve"> </w:t>
      </w:r>
      <w:r w:rsidR="00D53061">
        <w:rPr>
          <w:rFonts w:eastAsiaTheme="minorEastAsia" w:hint="eastAsia"/>
          <w:lang w:eastAsia="zh-CN"/>
        </w:rPr>
        <w:t xml:space="preserve">when UE is expected to </w:t>
      </w:r>
      <w:r w:rsidR="00D53061">
        <w:rPr>
          <w:rFonts w:eastAsiaTheme="minorEastAsia"/>
          <w:lang w:eastAsia="zh-CN"/>
        </w:rPr>
        <w:t>load</w:t>
      </w:r>
      <w:r w:rsidR="00D53061">
        <w:rPr>
          <w:rFonts w:eastAsiaTheme="minorEastAsia" w:hint="eastAsia"/>
          <w:lang w:eastAsia="zh-CN"/>
        </w:rPr>
        <w:t xml:space="preserve"> the model to memory (i.e., the last step before performing inference), </w:t>
      </w:r>
      <w:r w:rsidR="007D3724">
        <w:rPr>
          <w:rFonts w:eastAsiaTheme="minorEastAsia" w:hint="eastAsia"/>
          <w:lang w:eastAsia="zh-CN"/>
        </w:rPr>
        <w:t>for which</w:t>
      </w:r>
      <w:r w:rsidR="00D53061">
        <w:rPr>
          <w:rFonts w:eastAsiaTheme="minorEastAsia" w:hint="eastAsia"/>
          <w:lang w:eastAsia="zh-CN"/>
        </w:rPr>
        <w:t xml:space="preserve"> the </w:t>
      </w:r>
      <w:r w:rsidR="00D53061">
        <w:rPr>
          <w:rFonts w:eastAsiaTheme="minorEastAsia"/>
          <w:lang w:eastAsia="zh-CN"/>
        </w:rPr>
        <w:t>“</w:t>
      </w:r>
      <w:r w:rsidR="007D3724">
        <w:rPr>
          <w:rFonts w:eastAsiaTheme="minorEastAsia" w:hint="eastAsia"/>
          <w:lang w:eastAsia="zh-CN"/>
        </w:rPr>
        <w:t>model loading delay</w:t>
      </w:r>
      <w:r w:rsidR="00D53061">
        <w:rPr>
          <w:rFonts w:eastAsiaTheme="minorEastAsia"/>
          <w:lang w:eastAsia="zh-CN"/>
        </w:rPr>
        <w:t>”</w:t>
      </w:r>
      <w:r w:rsidR="00D53061">
        <w:rPr>
          <w:rFonts w:eastAsiaTheme="minorEastAsia" w:hint="eastAsia"/>
          <w:lang w:eastAsia="zh-CN"/>
        </w:rPr>
        <w:t xml:space="preserve"> </w:t>
      </w:r>
      <w:r w:rsidR="007D3724">
        <w:rPr>
          <w:rFonts w:eastAsiaTheme="minorEastAsia" w:hint="eastAsia"/>
          <w:lang w:eastAsia="zh-CN"/>
        </w:rPr>
        <w:t>will occur</w:t>
      </w:r>
      <w:r w:rsidR="00D53061">
        <w:rPr>
          <w:rFonts w:eastAsiaTheme="minorEastAsia" w:hint="eastAsia"/>
          <w:lang w:eastAsia="zh-CN"/>
        </w:rPr>
        <w:t>.</w:t>
      </w:r>
    </w:p>
    <w:p w14:paraId="2B1F2191" w14:textId="391B83FF" w:rsidR="00DA5BDA" w:rsidRDefault="00EF15AE" w:rsidP="00DA5BDA">
      <w:pPr>
        <w:pStyle w:val="ListParagraph"/>
        <w:numPr>
          <w:ilvl w:val="0"/>
          <w:numId w:val="43"/>
        </w:numPr>
        <w:rPr>
          <w:rFonts w:eastAsiaTheme="minorEastAsia"/>
          <w:lang w:eastAsia="zh-CN"/>
        </w:rPr>
      </w:pPr>
      <w:r>
        <w:rPr>
          <w:rFonts w:eastAsiaTheme="minorEastAsia" w:hint="eastAsia"/>
          <w:b/>
          <w:bCs/>
          <w:lang w:eastAsia="zh-CN"/>
        </w:rPr>
        <w:t>Scenario</w:t>
      </w:r>
      <w:r w:rsidR="00DA5BDA" w:rsidRPr="00DA5BDA">
        <w:rPr>
          <w:rFonts w:eastAsiaTheme="minorEastAsia" w:hint="eastAsia"/>
          <w:b/>
          <w:bCs/>
          <w:lang w:eastAsia="zh-CN"/>
        </w:rPr>
        <w:t xml:space="preserve"> </w:t>
      </w:r>
      <w:r w:rsidR="00DA5BDA">
        <w:rPr>
          <w:rFonts w:eastAsiaTheme="minorEastAsia" w:hint="eastAsia"/>
          <w:b/>
          <w:bCs/>
          <w:lang w:eastAsia="zh-CN"/>
        </w:rPr>
        <w:t>1</w:t>
      </w:r>
      <w:r w:rsidR="00DA5BDA" w:rsidRPr="00DA5BDA">
        <w:rPr>
          <w:rFonts w:eastAsiaTheme="minorEastAsia" w:hint="eastAsia"/>
          <w:b/>
          <w:bCs/>
          <w:lang w:eastAsia="zh-CN"/>
        </w:rPr>
        <w:t>:</w:t>
      </w:r>
      <w:r w:rsidR="00DA5BDA">
        <w:rPr>
          <w:rFonts w:eastAsiaTheme="minorEastAsia" w:hint="eastAsia"/>
          <w:lang w:eastAsia="zh-CN"/>
        </w:rPr>
        <w:t xml:space="preserve"> When receiving the set of inference parameters and determined to be appliable</w:t>
      </w:r>
    </w:p>
    <w:p w14:paraId="0C08E938" w14:textId="665230B5" w:rsidR="00414CBE" w:rsidRDefault="00EF15AE" w:rsidP="00414CBE">
      <w:pPr>
        <w:pStyle w:val="ListParagraph"/>
        <w:numPr>
          <w:ilvl w:val="0"/>
          <w:numId w:val="43"/>
        </w:numPr>
        <w:rPr>
          <w:rFonts w:eastAsiaTheme="minorEastAsia"/>
          <w:lang w:eastAsia="zh-CN"/>
        </w:rPr>
      </w:pPr>
      <w:r>
        <w:rPr>
          <w:rFonts w:eastAsiaTheme="minorEastAsia" w:hint="eastAsia"/>
          <w:b/>
          <w:bCs/>
          <w:lang w:eastAsia="zh-CN"/>
        </w:rPr>
        <w:t>Scenario</w:t>
      </w:r>
      <w:r w:rsidR="00414CBE" w:rsidRPr="00DA5BDA">
        <w:rPr>
          <w:rFonts w:eastAsiaTheme="minorEastAsia" w:hint="eastAsia"/>
          <w:b/>
          <w:bCs/>
          <w:lang w:eastAsia="zh-CN"/>
        </w:rPr>
        <w:t xml:space="preserve"> </w:t>
      </w:r>
      <w:r w:rsidR="00DA5BDA">
        <w:rPr>
          <w:rFonts w:eastAsiaTheme="minorEastAsia" w:hint="eastAsia"/>
          <w:b/>
          <w:bCs/>
          <w:lang w:eastAsia="zh-CN"/>
        </w:rPr>
        <w:t>2</w:t>
      </w:r>
      <w:r w:rsidR="00414CBE" w:rsidRPr="00DA5BDA">
        <w:rPr>
          <w:rFonts w:eastAsiaTheme="minorEastAsia" w:hint="eastAsia"/>
          <w:b/>
          <w:bCs/>
          <w:lang w:eastAsia="zh-CN"/>
        </w:rPr>
        <w:t xml:space="preserve">: </w:t>
      </w:r>
      <w:r w:rsidR="00414CBE">
        <w:rPr>
          <w:rFonts w:eastAsiaTheme="minorEastAsia" w:hint="eastAsia"/>
          <w:lang w:eastAsia="zh-CN"/>
        </w:rPr>
        <w:t>When receiving the Inference Configuration</w:t>
      </w:r>
      <w:r w:rsidR="000802D4">
        <w:rPr>
          <w:rFonts w:eastAsiaTheme="minorEastAsia" w:hint="eastAsia"/>
          <w:lang w:eastAsia="zh-CN"/>
        </w:rPr>
        <w:t xml:space="preserve"> and determined to be applicable</w:t>
      </w:r>
      <w:r w:rsidR="00AA40C2">
        <w:rPr>
          <w:rFonts w:eastAsiaTheme="minorEastAsia" w:hint="eastAsia"/>
          <w:lang w:eastAsia="zh-CN"/>
        </w:rPr>
        <w:t xml:space="preserve"> (may or may not activate immediately)</w:t>
      </w:r>
    </w:p>
    <w:p w14:paraId="5C815B83" w14:textId="3301343B" w:rsidR="00DA5BDA" w:rsidRDefault="000D1AFC" w:rsidP="00416EC3">
      <w:pPr>
        <w:pStyle w:val="ListParagraph"/>
        <w:numPr>
          <w:ilvl w:val="0"/>
          <w:numId w:val="43"/>
        </w:numPr>
        <w:rPr>
          <w:rFonts w:eastAsiaTheme="minorEastAsia"/>
          <w:lang w:eastAsia="zh-CN"/>
        </w:rPr>
      </w:pPr>
      <w:r>
        <w:rPr>
          <w:rFonts w:eastAsiaTheme="minorEastAsia" w:hint="eastAsia"/>
          <w:b/>
          <w:bCs/>
          <w:lang w:eastAsia="zh-CN"/>
        </w:rPr>
        <w:t>Scenario</w:t>
      </w:r>
      <w:r w:rsidR="00AA40C2" w:rsidRPr="00DA5BDA">
        <w:rPr>
          <w:rFonts w:eastAsiaTheme="minorEastAsia" w:hint="eastAsia"/>
          <w:b/>
          <w:bCs/>
          <w:lang w:eastAsia="zh-CN"/>
        </w:rPr>
        <w:t xml:space="preserve"> 3: </w:t>
      </w:r>
      <w:r w:rsidR="00AA40C2">
        <w:rPr>
          <w:rFonts w:eastAsiaTheme="minorEastAsia" w:hint="eastAsia"/>
          <w:lang w:eastAsia="zh-CN"/>
        </w:rPr>
        <w:t xml:space="preserve">When </w:t>
      </w:r>
      <w:r w:rsidR="00AA40C2">
        <w:rPr>
          <w:rFonts w:eastAsiaTheme="minorEastAsia"/>
          <w:lang w:eastAsia="zh-CN"/>
        </w:rPr>
        <w:t>receiving</w:t>
      </w:r>
      <w:r w:rsidR="00AA40C2">
        <w:rPr>
          <w:rFonts w:eastAsiaTheme="minorEastAsia" w:hint="eastAsia"/>
          <w:lang w:eastAsia="zh-CN"/>
        </w:rPr>
        <w:t xml:space="preserve"> the </w:t>
      </w:r>
      <w:r w:rsidR="00AA40C2">
        <w:rPr>
          <w:rFonts w:eastAsiaTheme="minorEastAsia"/>
          <w:lang w:eastAsia="zh-CN"/>
        </w:rPr>
        <w:t>configuration</w:t>
      </w:r>
      <w:r w:rsidR="00AA40C2">
        <w:rPr>
          <w:rFonts w:eastAsiaTheme="minorEastAsia" w:hint="eastAsia"/>
          <w:lang w:eastAsia="zh-CN"/>
        </w:rPr>
        <w:t xml:space="preserve"> to activate the inference </w:t>
      </w:r>
      <w:r w:rsidR="00DA5BDA">
        <w:rPr>
          <w:rFonts w:eastAsiaTheme="minorEastAsia" w:hint="eastAsia"/>
          <w:lang w:eastAsia="zh-CN"/>
        </w:rPr>
        <w:t xml:space="preserve">(e.g., receiving periodic CSI report configuration, or activation MAC CE command for semi-persistent CSI </w:t>
      </w:r>
      <w:r w:rsidR="00DA5BDA">
        <w:rPr>
          <w:rFonts w:eastAsiaTheme="minorEastAsia"/>
          <w:lang w:eastAsia="zh-CN"/>
        </w:rPr>
        <w:t>report</w:t>
      </w:r>
      <w:r w:rsidR="00DA5BDA">
        <w:rPr>
          <w:rFonts w:eastAsiaTheme="minorEastAsia" w:hint="eastAsia"/>
          <w:lang w:eastAsia="zh-CN"/>
        </w:rPr>
        <w:t>, or activation DCI command for aperiodic CSI report)</w:t>
      </w:r>
    </w:p>
    <w:p w14:paraId="67F745E5" w14:textId="40C4AB92" w:rsidR="00DA5BDA" w:rsidRDefault="00DA5BDA" w:rsidP="00DA5BDA">
      <w:pPr>
        <w:rPr>
          <w:rFonts w:eastAsiaTheme="minorEastAsia"/>
          <w:lang w:eastAsia="zh-CN"/>
        </w:rPr>
      </w:pPr>
      <w:r>
        <w:rPr>
          <w:rFonts w:eastAsiaTheme="minorEastAsia" w:hint="eastAsia"/>
          <w:lang w:eastAsia="zh-CN"/>
        </w:rPr>
        <w:t xml:space="preserve">In our understanding, </w:t>
      </w:r>
      <w:r w:rsidR="000D1AFC">
        <w:rPr>
          <w:rFonts w:eastAsiaTheme="minorEastAsia" w:hint="eastAsia"/>
          <w:lang w:eastAsia="zh-CN"/>
        </w:rPr>
        <w:t>Scenario</w:t>
      </w:r>
      <w:r>
        <w:rPr>
          <w:rFonts w:eastAsiaTheme="minorEastAsia" w:hint="eastAsia"/>
          <w:lang w:eastAsia="zh-CN"/>
        </w:rPr>
        <w:t xml:space="preserve"> 1 is unnecessary and may lead to a waste of </w:t>
      </w:r>
      <w:r w:rsidR="008D0070">
        <w:rPr>
          <w:rFonts w:eastAsiaTheme="minorEastAsia" w:hint="eastAsia"/>
          <w:lang w:eastAsia="zh-CN"/>
        </w:rPr>
        <w:t>memory</w:t>
      </w:r>
      <w:r>
        <w:rPr>
          <w:rFonts w:eastAsiaTheme="minorEastAsia" w:hint="eastAsia"/>
          <w:lang w:eastAsia="zh-CN"/>
        </w:rPr>
        <w:t xml:space="preserve"> usage, </w:t>
      </w:r>
      <w:r w:rsidR="00056ED5">
        <w:rPr>
          <w:rFonts w:eastAsiaTheme="minorEastAsia" w:hint="eastAsia"/>
          <w:lang w:eastAsia="zh-CN"/>
        </w:rPr>
        <w:t xml:space="preserve">since UE does not know when the </w:t>
      </w:r>
      <w:proofErr w:type="spellStart"/>
      <w:r w:rsidR="00056ED5">
        <w:rPr>
          <w:rFonts w:eastAsiaTheme="minorEastAsia" w:hint="eastAsia"/>
          <w:lang w:eastAsia="zh-CN"/>
        </w:rPr>
        <w:t>gNB</w:t>
      </w:r>
      <w:proofErr w:type="spellEnd"/>
      <w:r w:rsidR="00056ED5">
        <w:rPr>
          <w:rFonts w:eastAsiaTheme="minorEastAsia" w:hint="eastAsia"/>
          <w:lang w:eastAsia="zh-CN"/>
        </w:rPr>
        <w:t xml:space="preserve"> will configure UE with inference configuration </w:t>
      </w:r>
      <w:r w:rsidR="00056ED5">
        <w:rPr>
          <w:rFonts w:eastAsiaTheme="minorEastAsia"/>
          <w:lang w:eastAsia="zh-CN"/>
        </w:rPr>
        <w:t>eventually</w:t>
      </w:r>
      <w:r w:rsidR="00056ED5">
        <w:rPr>
          <w:rFonts w:eastAsiaTheme="minorEastAsia" w:hint="eastAsia"/>
          <w:lang w:eastAsia="zh-CN"/>
        </w:rPr>
        <w:t xml:space="preserve">. </w:t>
      </w:r>
    </w:p>
    <w:p w14:paraId="456ABE0F" w14:textId="06784510" w:rsidR="00FD196E" w:rsidRDefault="000D1AFC" w:rsidP="00DA5BDA">
      <w:pPr>
        <w:rPr>
          <w:rFonts w:eastAsiaTheme="minorEastAsia"/>
          <w:lang w:eastAsia="zh-CN"/>
        </w:rPr>
      </w:pPr>
      <w:r>
        <w:rPr>
          <w:rFonts w:eastAsiaTheme="minorEastAsia" w:hint="eastAsia"/>
          <w:lang w:eastAsia="zh-CN"/>
        </w:rPr>
        <w:t>Scenario</w:t>
      </w:r>
      <w:r w:rsidR="00D250C5">
        <w:rPr>
          <w:rFonts w:eastAsiaTheme="minorEastAsia" w:hint="eastAsia"/>
          <w:lang w:eastAsia="zh-CN"/>
        </w:rPr>
        <w:t xml:space="preserve"> 2 and </w:t>
      </w:r>
      <w:r>
        <w:rPr>
          <w:rFonts w:eastAsiaTheme="minorEastAsia" w:hint="eastAsia"/>
          <w:lang w:eastAsia="zh-CN"/>
        </w:rPr>
        <w:t>Scenar</w:t>
      </w:r>
      <w:r w:rsidR="003A760C">
        <w:rPr>
          <w:rFonts w:eastAsiaTheme="minorEastAsia" w:hint="eastAsia"/>
          <w:lang w:eastAsia="zh-CN"/>
        </w:rPr>
        <w:t>io</w:t>
      </w:r>
      <w:r w:rsidR="00D250C5">
        <w:rPr>
          <w:rFonts w:eastAsiaTheme="minorEastAsia" w:hint="eastAsia"/>
          <w:lang w:eastAsia="zh-CN"/>
        </w:rPr>
        <w:t xml:space="preserve"> 3 could be feasible</w:t>
      </w:r>
      <w:r w:rsidR="003020C5">
        <w:rPr>
          <w:rFonts w:eastAsiaTheme="minorEastAsia" w:hint="eastAsia"/>
          <w:lang w:eastAsia="zh-CN"/>
        </w:rPr>
        <w:t xml:space="preserve"> and can be considered </w:t>
      </w:r>
      <w:r w:rsidR="005A70EB">
        <w:rPr>
          <w:rFonts w:eastAsiaTheme="minorEastAsia" w:hint="eastAsia"/>
          <w:lang w:eastAsia="zh-CN"/>
        </w:rPr>
        <w:t xml:space="preserve">by RAN2. </w:t>
      </w:r>
    </w:p>
    <w:p w14:paraId="2C7531A2" w14:textId="6D02F2F0" w:rsidR="00A42387" w:rsidRDefault="00A03229" w:rsidP="00A42387">
      <w:pPr>
        <w:pStyle w:val="Proposal"/>
        <w:rPr>
          <w:rFonts w:eastAsiaTheme="minorEastAsia"/>
        </w:rPr>
      </w:pPr>
      <w:bookmarkStart w:id="6" w:name="_Toc206142413"/>
      <w:r>
        <w:rPr>
          <w:rFonts w:eastAsiaTheme="minorEastAsia" w:hint="eastAsia"/>
        </w:rPr>
        <w:t xml:space="preserve">RAN2 is suggested to clarify the </w:t>
      </w:r>
      <w:r>
        <w:rPr>
          <w:rFonts w:eastAsiaTheme="minorEastAsia"/>
        </w:rPr>
        <w:t>“</w:t>
      </w:r>
      <w:r>
        <w:rPr>
          <w:rFonts w:eastAsiaTheme="minorEastAsia" w:hint="eastAsia"/>
        </w:rPr>
        <w:t>model loading</w:t>
      </w:r>
      <w:r>
        <w:rPr>
          <w:rFonts w:eastAsiaTheme="minorEastAsia"/>
        </w:rPr>
        <w:t>”</w:t>
      </w:r>
      <w:r>
        <w:rPr>
          <w:rFonts w:eastAsiaTheme="minorEastAsia" w:hint="eastAsia"/>
        </w:rPr>
        <w:t xml:space="preserve"> will occur in which </w:t>
      </w:r>
      <w:r>
        <w:rPr>
          <w:rFonts w:eastAsiaTheme="minorEastAsia"/>
        </w:rPr>
        <w:t>scenario</w:t>
      </w:r>
      <w:r>
        <w:rPr>
          <w:rFonts w:eastAsiaTheme="minorEastAsia" w:hint="eastAsia"/>
        </w:rPr>
        <w:t xml:space="preserve"> of the following:</w:t>
      </w:r>
      <w:bookmarkEnd w:id="6"/>
    </w:p>
    <w:p w14:paraId="7E184EB1" w14:textId="7BA50D08" w:rsidR="00A03229" w:rsidRPr="00A03229" w:rsidRDefault="00A03229" w:rsidP="00A03229">
      <w:pPr>
        <w:pStyle w:val="Proposal"/>
        <w:numPr>
          <w:ilvl w:val="1"/>
          <w:numId w:val="10"/>
        </w:numPr>
        <w:rPr>
          <w:rFonts w:eastAsiaTheme="minorEastAsia"/>
        </w:rPr>
      </w:pPr>
      <w:bookmarkStart w:id="7" w:name="_Toc206142414"/>
      <w:r w:rsidRPr="00A03229">
        <w:rPr>
          <w:rFonts w:eastAsiaTheme="minorEastAsia"/>
        </w:rPr>
        <w:lastRenderedPageBreak/>
        <w:t>Scenario 1: When receiving the set of inference parameters and determined to be appliable</w:t>
      </w:r>
      <w:r w:rsidR="00554EF7">
        <w:rPr>
          <w:rFonts w:eastAsiaTheme="minorEastAsia" w:hint="eastAsia"/>
        </w:rPr>
        <w:t>.</w:t>
      </w:r>
      <w:bookmarkEnd w:id="7"/>
      <w:r w:rsidR="00554EF7">
        <w:rPr>
          <w:rFonts w:eastAsiaTheme="minorEastAsia" w:hint="eastAsia"/>
        </w:rPr>
        <w:t xml:space="preserve"> </w:t>
      </w:r>
    </w:p>
    <w:p w14:paraId="058FE1E7" w14:textId="77777777" w:rsidR="00A03229" w:rsidRPr="00A03229" w:rsidRDefault="00A03229" w:rsidP="00A03229">
      <w:pPr>
        <w:pStyle w:val="Proposal"/>
        <w:numPr>
          <w:ilvl w:val="1"/>
          <w:numId w:val="10"/>
        </w:numPr>
        <w:rPr>
          <w:rFonts w:eastAsiaTheme="minorEastAsia"/>
        </w:rPr>
      </w:pPr>
      <w:bookmarkStart w:id="8" w:name="_Toc206142415"/>
      <w:r w:rsidRPr="00A03229">
        <w:rPr>
          <w:rFonts w:eastAsiaTheme="minorEastAsia"/>
        </w:rPr>
        <w:t>Scenario 2: When receiving the Inference Configuration and determined to be applicable (may or may not activate immediately)</w:t>
      </w:r>
      <w:bookmarkEnd w:id="8"/>
    </w:p>
    <w:p w14:paraId="7BDA094C" w14:textId="77777777" w:rsidR="00A03229" w:rsidRPr="00A03229" w:rsidRDefault="00A03229" w:rsidP="00A03229">
      <w:pPr>
        <w:pStyle w:val="Proposal"/>
        <w:numPr>
          <w:ilvl w:val="1"/>
          <w:numId w:val="10"/>
        </w:numPr>
        <w:rPr>
          <w:rFonts w:eastAsiaTheme="minorEastAsia"/>
        </w:rPr>
      </w:pPr>
      <w:bookmarkStart w:id="9" w:name="_Toc206142416"/>
      <w:r w:rsidRPr="00A03229">
        <w:rPr>
          <w:rFonts w:eastAsiaTheme="minorEastAsia"/>
        </w:rPr>
        <w:t>Scenario 3: When receiving the configuration to activate the inference (e.g., receiving periodic CSI report configuration, or activation MAC CE command for semi-persistent CSI report, or activation DCI command for aperiodic CSI report)</w:t>
      </w:r>
      <w:bookmarkEnd w:id="9"/>
    </w:p>
    <w:p w14:paraId="5AD947C9" w14:textId="77777777" w:rsidR="00A03229" w:rsidRDefault="00A03229" w:rsidP="00A03229">
      <w:pPr>
        <w:pStyle w:val="Proposal"/>
        <w:numPr>
          <w:ilvl w:val="0"/>
          <w:numId w:val="0"/>
        </w:numPr>
        <w:ind w:left="447"/>
        <w:rPr>
          <w:rFonts w:eastAsiaTheme="minorEastAsia"/>
        </w:rPr>
      </w:pPr>
    </w:p>
    <w:p w14:paraId="713DE814" w14:textId="2C04B94A" w:rsidR="005A70EB" w:rsidRDefault="00FE0F1D" w:rsidP="01CCF05C">
      <w:pPr>
        <w:rPr>
          <w:rFonts w:eastAsiaTheme="minorEastAsia"/>
          <w:lang w:eastAsia="zh-CN"/>
        </w:rPr>
      </w:pPr>
      <w:r w:rsidRPr="435E0E34">
        <w:rPr>
          <w:rFonts w:eastAsiaTheme="minorEastAsia"/>
          <w:lang w:eastAsia="zh-CN"/>
        </w:rPr>
        <w:t xml:space="preserve">When it comes to </w:t>
      </w:r>
      <w:r w:rsidR="61F28CE1" w:rsidRPr="435E0E34">
        <w:rPr>
          <w:rFonts w:eastAsiaTheme="minorEastAsia"/>
          <w:lang w:eastAsia="zh-CN"/>
        </w:rPr>
        <w:t xml:space="preserve">a </w:t>
      </w:r>
      <w:r w:rsidRPr="435E0E34">
        <w:rPr>
          <w:rFonts w:eastAsiaTheme="minorEastAsia"/>
          <w:lang w:eastAsia="zh-CN"/>
        </w:rPr>
        <w:t>po</w:t>
      </w:r>
      <w:r w:rsidR="19290F3A" w:rsidRPr="435E0E34">
        <w:rPr>
          <w:rFonts w:eastAsiaTheme="minorEastAsia"/>
          <w:lang w:eastAsia="zh-CN"/>
        </w:rPr>
        <w:t>tential</w:t>
      </w:r>
      <w:r w:rsidRPr="435E0E34">
        <w:rPr>
          <w:rFonts w:eastAsiaTheme="minorEastAsia"/>
          <w:lang w:eastAsia="zh-CN"/>
        </w:rPr>
        <w:t xml:space="preserve"> RAN2 impact</w:t>
      </w:r>
      <w:r w:rsidR="005A70EB" w:rsidRPr="435E0E34">
        <w:rPr>
          <w:rFonts w:eastAsiaTheme="minorEastAsia"/>
          <w:lang w:eastAsia="zh-CN"/>
        </w:rPr>
        <w:t xml:space="preserve">, we believe </w:t>
      </w:r>
      <w:r w:rsidR="52DA3641" w:rsidRPr="435E0E34">
        <w:rPr>
          <w:rFonts w:eastAsiaTheme="minorEastAsia"/>
          <w:lang w:eastAsia="zh-CN"/>
        </w:rPr>
        <w:t xml:space="preserve">that </w:t>
      </w:r>
      <w:r w:rsidR="005A70EB" w:rsidRPr="435E0E34">
        <w:rPr>
          <w:rFonts w:eastAsiaTheme="minorEastAsia"/>
          <w:lang w:eastAsia="zh-CN"/>
        </w:rPr>
        <w:t xml:space="preserve">the “model loading delay” may </w:t>
      </w:r>
      <w:r w:rsidR="00EF15AE" w:rsidRPr="435E0E34">
        <w:rPr>
          <w:rFonts w:eastAsiaTheme="minorEastAsia"/>
          <w:lang w:eastAsia="zh-CN"/>
        </w:rPr>
        <w:t xml:space="preserve">be additionally indicated to NW only in case that UE receives RRC Reconfiguration </w:t>
      </w:r>
      <w:r w:rsidR="003A760C" w:rsidRPr="435E0E34">
        <w:rPr>
          <w:rFonts w:eastAsiaTheme="minorEastAsia"/>
          <w:lang w:eastAsia="zh-CN"/>
        </w:rPr>
        <w:t xml:space="preserve">containing the inference configuration in Scenario 2, and </w:t>
      </w:r>
      <w:r w:rsidR="004F4A3C">
        <w:rPr>
          <w:rFonts w:eastAsiaTheme="minorEastAsia" w:hint="eastAsia"/>
          <w:lang w:eastAsia="zh-CN"/>
        </w:rPr>
        <w:t>model loading has not finished before RRC Reconfiguration Complete message transmission</w:t>
      </w:r>
      <w:r w:rsidR="00A42387" w:rsidRPr="435E0E34">
        <w:rPr>
          <w:rFonts w:eastAsiaTheme="minorEastAsia"/>
          <w:lang w:eastAsia="zh-CN"/>
        </w:rPr>
        <w:t>.</w:t>
      </w:r>
    </w:p>
    <w:p w14:paraId="3AA0EF17" w14:textId="4B204D3A" w:rsidR="00A42387" w:rsidRDefault="00A42387" w:rsidP="00DA5BDA">
      <w:pPr>
        <w:rPr>
          <w:rFonts w:eastAsiaTheme="minorEastAsia"/>
          <w:lang w:eastAsia="zh-CN"/>
        </w:rPr>
      </w:pPr>
      <w:r>
        <w:rPr>
          <w:rFonts w:eastAsiaTheme="minorEastAsia" w:hint="eastAsia"/>
          <w:lang w:eastAsia="zh-CN"/>
        </w:rPr>
        <w:t xml:space="preserve">Comparatively, UE will not indicate the </w:t>
      </w:r>
      <w:r>
        <w:rPr>
          <w:rFonts w:eastAsiaTheme="minorEastAsia"/>
          <w:lang w:eastAsia="zh-CN"/>
        </w:rPr>
        <w:t>“</w:t>
      </w:r>
      <w:r>
        <w:rPr>
          <w:rFonts w:eastAsiaTheme="minorEastAsia" w:hint="eastAsia"/>
          <w:lang w:eastAsia="zh-CN"/>
        </w:rPr>
        <w:t>model loading delay</w:t>
      </w:r>
      <w:r>
        <w:rPr>
          <w:rFonts w:eastAsiaTheme="minorEastAsia"/>
          <w:lang w:eastAsia="zh-CN"/>
        </w:rPr>
        <w:t>”</w:t>
      </w:r>
      <w:r>
        <w:rPr>
          <w:rFonts w:eastAsiaTheme="minorEastAsia" w:hint="eastAsia"/>
          <w:lang w:eastAsia="zh-CN"/>
        </w:rPr>
        <w:t xml:space="preserve"> in the other two cases:</w:t>
      </w:r>
    </w:p>
    <w:p w14:paraId="4EFE1E60" w14:textId="7F34F0DF" w:rsidR="003A760C" w:rsidRDefault="003A760C" w:rsidP="3E0B3EF8">
      <w:pPr>
        <w:pStyle w:val="ListParagraph"/>
        <w:numPr>
          <w:ilvl w:val="0"/>
          <w:numId w:val="43"/>
        </w:numPr>
        <w:rPr>
          <w:rFonts w:eastAsiaTheme="minorEastAsia"/>
          <w:lang w:eastAsia="zh-CN"/>
        </w:rPr>
      </w:pPr>
      <w:r w:rsidRPr="3E0B3EF8">
        <w:rPr>
          <w:rFonts w:eastAsiaTheme="minorEastAsia"/>
          <w:lang w:eastAsia="zh-CN"/>
        </w:rPr>
        <w:t xml:space="preserve">For Scenario 3, for semi-persistent CSI report and aperiodic CSI report, which are activated by MAC CE and DCI, </w:t>
      </w:r>
      <w:r w:rsidR="00A42387" w:rsidRPr="3E0B3EF8">
        <w:rPr>
          <w:rFonts w:eastAsiaTheme="minorEastAsia"/>
          <w:lang w:eastAsia="zh-CN"/>
        </w:rPr>
        <w:t>there is no responding signalling for UE to indicate the “model loading delay”</w:t>
      </w:r>
    </w:p>
    <w:p w14:paraId="63806B24" w14:textId="4C4506ED" w:rsidR="00A42387" w:rsidRDefault="00A42387" w:rsidP="435E0E34">
      <w:pPr>
        <w:pStyle w:val="ListParagraph"/>
        <w:numPr>
          <w:ilvl w:val="0"/>
          <w:numId w:val="43"/>
        </w:numPr>
        <w:rPr>
          <w:rFonts w:eastAsiaTheme="minorEastAsia"/>
          <w:lang w:eastAsia="zh-CN"/>
        </w:rPr>
      </w:pPr>
      <w:r w:rsidRPr="3E0B3EF8">
        <w:rPr>
          <w:rFonts w:eastAsiaTheme="minorEastAsia"/>
          <w:lang w:eastAsia="zh-CN"/>
        </w:rPr>
        <w:t xml:space="preserve">Upon the change of applicability, from non-appliable to appliable, UE informs the NW using UAI. Since there is no restriction of when UAI must be sent, UE can simply send the UAI after the model </w:t>
      </w:r>
      <w:r w:rsidR="1E12FC31" w:rsidRPr="3E0B3EF8">
        <w:rPr>
          <w:rFonts w:eastAsiaTheme="minorEastAsia"/>
          <w:lang w:eastAsia="zh-CN"/>
        </w:rPr>
        <w:t>has been</w:t>
      </w:r>
      <w:r w:rsidRPr="3E0B3EF8">
        <w:rPr>
          <w:rFonts w:eastAsiaTheme="minorEastAsia"/>
          <w:lang w:eastAsia="zh-CN"/>
        </w:rPr>
        <w:t xml:space="preserve"> loaded to the memory. </w:t>
      </w:r>
    </w:p>
    <w:p w14:paraId="15FC1C2C" w14:textId="77777777" w:rsidR="00A42387" w:rsidRDefault="00A42387" w:rsidP="00A42387">
      <w:pPr>
        <w:rPr>
          <w:rFonts w:eastAsiaTheme="minorEastAsia"/>
          <w:lang w:eastAsia="zh-CN"/>
        </w:rPr>
      </w:pPr>
    </w:p>
    <w:p w14:paraId="5F071D5E" w14:textId="77777777" w:rsidR="009415BD" w:rsidRDefault="009415BD" w:rsidP="009415BD">
      <w:pPr>
        <w:rPr>
          <w:rFonts w:eastAsia="宋体"/>
          <w:lang w:eastAsia="zh-CN"/>
        </w:rPr>
      </w:pPr>
      <w:r>
        <w:rPr>
          <w:rFonts w:eastAsia="宋体" w:hint="eastAsia"/>
          <w:lang w:eastAsia="zh-CN"/>
        </w:rPr>
        <w:t xml:space="preserve">The legacy RRC processing delay can be up to 16 </w:t>
      </w:r>
      <w:proofErr w:type="spellStart"/>
      <w:r>
        <w:rPr>
          <w:rFonts w:eastAsia="宋体" w:hint="eastAsia"/>
          <w:lang w:eastAsia="zh-CN"/>
        </w:rPr>
        <w:t>ms</w:t>
      </w:r>
      <w:proofErr w:type="spellEnd"/>
      <w:r>
        <w:rPr>
          <w:rFonts w:eastAsia="宋体" w:hint="eastAsia"/>
          <w:lang w:eastAsia="zh-CN"/>
        </w:rPr>
        <w:t xml:space="preserve">, whether it is enough or not for UE to </w:t>
      </w:r>
      <w:r>
        <w:rPr>
          <w:rFonts w:eastAsia="宋体"/>
          <w:lang w:eastAsia="zh-CN"/>
        </w:rPr>
        <w:t>load</w:t>
      </w:r>
      <w:r>
        <w:rPr>
          <w:rFonts w:eastAsia="宋体" w:hint="eastAsia"/>
          <w:lang w:eastAsia="zh-CN"/>
        </w:rPr>
        <w:t xml:space="preserve"> the model loading </w:t>
      </w:r>
      <w:r>
        <w:rPr>
          <w:rFonts w:eastAsia="宋体"/>
          <w:lang w:eastAsia="zh-CN"/>
        </w:rPr>
        <w:t>would</w:t>
      </w:r>
      <w:r>
        <w:rPr>
          <w:rFonts w:eastAsia="宋体" w:hint="eastAsia"/>
          <w:lang w:eastAsia="zh-CN"/>
        </w:rPr>
        <w:t xml:space="preserve"> rely on RAN4</w:t>
      </w:r>
      <w:r>
        <w:rPr>
          <w:rFonts w:eastAsia="宋体"/>
          <w:lang w:eastAsia="zh-CN"/>
        </w:rPr>
        <w:t>’</w:t>
      </w:r>
      <w:r>
        <w:rPr>
          <w:rFonts w:eastAsia="宋体" w:hint="eastAsia"/>
          <w:lang w:eastAsia="zh-CN"/>
        </w:rPr>
        <w:t>s requirement analysis. Thus, it is suggested to wait for RAN4</w:t>
      </w:r>
      <w:r>
        <w:rPr>
          <w:rFonts w:eastAsia="宋体"/>
          <w:lang w:eastAsia="zh-CN"/>
        </w:rPr>
        <w:t>’</w:t>
      </w:r>
      <w:r>
        <w:rPr>
          <w:rFonts w:eastAsia="宋体" w:hint="eastAsia"/>
          <w:lang w:eastAsia="zh-CN"/>
        </w:rPr>
        <w:t xml:space="preserve">s input before the final </w:t>
      </w:r>
      <w:r>
        <w:rPr>
          <w:rFonts w:eastAsia="宋体"/>
          <w:lang w:eastAsia="zh-CN"/>
        </w:rPr>
        <w:t>decision</w:t>
      </w:r>
      <w:r>
        <w:rPr>
          <w:rFonts w:eastAsia="宋体" w:hint="eastAsia"/>
          <w:lang w:eastAsia="zh-CN"/>
        </w:rPr>
        <w:t>.</w:t>
      </w:r>
    </w:p>
    <w:p w14:paraId="1E55DCDF" w14:textId="77777777" w:rsidR="009415BD" w:rsidRPr="009415BD" w:rsidRDefault="009415BD" w:rsidP="00A42387">
      <w:pPr>
        <w:rPr>
          <w:rFonts w:eastAsiaTheme="minorEastAsia"/>
          <w:lang w:eastAsia="zh-CN"/>
        </w:rPr>
      </w:pPr>
    </w:p>
    <w:p w14:paraId="78061A83" w14:textId="64AD76BF" w:rsidR="00D26E7C" w:rsidRDefault="009415BD" w:rsidP="00D26E7C">
      <w:pPr>
        <w:pStyle w:val="Proposal"/>
        <w:rPr>
          <w:rFonts w:eastAsiaTheme="minorEastAsia"/>
        </w:rPr>
      </w:pPr>
      <w:bookmarkStart w:id="10" w:name="_Toc206142417"/>
      <w:r>
        <w:rPr>
          <w:rFonts w:eastAsiaTheme="minorEastAsia" w:hint="eastAsia"/>
        </w:rPr>
        <w:t>Upon RAN4</w:t>
      </w:r>
      <w:r>
        <w:rPr>
          <w:rFonts w:eastAsiaTheme="minorEastAsia"/>
        </w:rPr>
        <w:t>’</w:t>
      </w:r>
      <w:r>
        <w:rPr>
          <w:rFonts w:eastAsiaTheme="minorEastAsia" w:hint="eastAsia"/>
        </w:rPr>
        <w:t xml:space="preserve">s input, </w:t>
      </w:r>
      <w:r w:rsidR="00286290">
        <w:rPr>
          <w:rFonts w:eastAsiaTheme="minorEastAsia" w:hint="eastAsia"/>
        </w:rPr>
        <w:t xml:space="preserve">RAN2 </w:t>
      </w:r>
      <w:r>
        <w:rPr>
          <w:rFonts w:eastAsiaTheme="minorEastAsia" w:hint="eastAsia"/>
        </w:rPr>
        <w:t>discusses</w:t>
      </w:r>
      <w:r w:rsidR="00286290">
        <w:rPr>
          <w:rFonts w:eastAsiaTheme="minorEastAsia" w:hint="eastAsia"/>
        </w:rPr>
        <w:t xml:space="preserve"> the need of </w:t>
      </w:r>
      <w:r w:rsidR="00286290">
        <w:rPr>
          <w:rFonts w:eastAsiaTheme="minorEastAsia"/>
        </w:rPr>
        <w:t>additional</w:t>
      </w:r>
      <w:r w:rsidR="00286290">
        <w:rPr>
          <w:rFonts w:eastAsiaTheme="minorEastAsia" w:hint="eastAsia"/>
        </w:rPr>
        <w:t xml:space="preserve"> </w:t>
      </w:r>
      <w:r w:rsidR="00286290">
        <w:rPr>
          <w:rFonts w:eastAsiaTheme="minorEastAsia"/>
        </w:rPr>
        <w:t>“</w:t>
      </w:r>
      <w:r w:rsidR="00286290">
        <w:rPr>
          <w:rFonts w:eastAsiaTheme="minorEastAsia" w:hint="eastAsia"/>
        </w:rPr>
        <w:t>model loading delay</w:t>
      </w:r>
      <w:r w:rsidR="00286290">
        <w:rPr>
          <w:rFonts w:eastAsiaTheme="minorEastAsia"/>
        </w:rPr>
        <w:t>”</w:t>
      </w:r>
      <w:r w:rsidR="00E37A80">
        <w:rPr>
          <w:rFonts w:eastAsiaTheme="minorEastAsia" w:hint="eastAsia"/>
        </w:rPr>
        <w:t xml:space="preserve"> </w:t>
      </w:r>
      <w:r w:rsidR="00E37A80">
        <w:rPr>
          <w:rFonts w:eastAsiaTheme="minorEastAsia"/>
        </w:rPr>
        <w:t>indication</w:t>
      </w:r>
      <w:r w:rsidR="00E37A80">
        <w:rPr>
          <w:rFonts w:eastAsiaTheme="minorEastAsia" w:hint="eastAsia"/>
        </w:rPr>
        <w:t xml:space="preserve"> from UE to NW only in the following case:</w:t>
      </w:r>
      <w:bookmarkEnd w:id="10"/>
      <w:r w:rsidR="00E37A80">
        <w:rPr>
          <w:rFonts w:eastAsiaTheme="minorEastAsia" w:hint="eastAsia"/>
        </w:rPr>
        <w:t xml:space="preserve"> </w:t>
      </w:r>
    </w:p>
    <w:p w14:paraId="15B38F2C" w14:textId="50F5BCE0" w:rsidR="00E37A80" w:rsidRDefault="00E37A80" w:rsidP="00A504CA">
      <w:pPr>
        <w:pStyle w:val="Proposal"/>
        <w:numPr>
          <w:ilvl w:val="1"/>
          <w:numId w:val="10"/>
        </w:numPr>
        <w:rPr>
          <w:rFonts w:eastAsiaTheme="minorEastAsia"/>
        </w:rPr>
      </w:pPr>
      <w:bookmarkStart w:id="11" w:name="_Toc206142418"/>
      <w:r w:rsidRPr="2094CA0D">
        <w:rPr>
          <w:rFonts w:eastAsiaTheme="minorEastAsia"/>
        </w:rPr>
        <w:t>UE receives RRC Reconfiguration containing the inference configuration in Scenario 2, and</w:t>
      </w:r>
      <w:r w:rsidR="0025696E" w:rsidRPr="0025696E">
        <w:t xml:space="preserve"> </w:t>
      </w:r>
      <w:r w:rsidR="0025696E" w:rsidRPr="0025696E">
        <w:rPr>
          <w:rFonts w:eastAsiaTheme="minorEastAsia"/>
        </w:rPr>
        <w:t xml:space="preserve">model loading has not finished before RRC Reconfiguration Complete message </w:t>
      </w:r>
      <w:proofErr w:type="gramStart"/>
      <w:r w:rsidR="0025696E" w:rsidRPr="0025696E">
        <w:rPr>
          <w:rFonts w:eastAsiaTheme="minorEastAsia"/>
        </w:rPr>
        <w:t xml:space="preserve">transmission.  </w:t>
      </w:r>
      <w:r w:rsidRPr="2094CA0D">
        <w:rPr>
          <w:rFonts w:eastAsiaTheme="minorEastAsia"/>
        </w:rPr>
        <w:t>.</w:t>
      </w:r>
      <w:bookmarkEnd w:id="11"/>
      <w:proofErr w:type="gramEnd"/>
    </w:p>
    <w:p w14:paraId="0290DB22" w14:textId="77777777" w:rsidR="00416EC3" w:rsidRDefault="00416EC3" w:rsidP="00416EC3">
      <w:pPr>
        <w:rPr>
          <w:rFonts w:eastAsia="宋体"/>
          <w:lang w:eastAsia="zh-CN"/>
        </w:rPr>
      </w:pPr>
    </w:p>
    <w:p w14:paraId="326C2F5A" w14:textId="21A7329A" w:rsidR="006A70DA" w:rsidRPr="0010101F" w:rsidRDefault="002C024C" w:rsidP="43E86758">
      <w:pPr>
        <w:pStyle w:val="Heading2"/>
        <w:rPr>
          <w:rFonts w:eastAsiaTheme="minorEastAsia"/>
          <w:lang w:eastAsia="ko-KR"/>
        </w:rPr>
      </w:pPr>
      <w:r w:rsidRPr="43E86758">
        <w:rPr>
          <w:lang w:eastAsia="sv-SE"/>
        </w:rPr>
        <w:t xml:space="preserve">Open issue RRC -44: Whether </w:t>
      </w:r>
      <w:proofErr w:type="spellStart"/>
      <w:r w:rsidRPr="43E86758">
        <w:rPr>
          <w:lang w:eastAsia="sv-SE"/>
        </w:rPr>
        <w:t>RRCReconfigurationComplete</w:t>
      </w:r>
      <w:proofErr w:type="spellEnd"/>
      <w:r w:rsidRPr="43E86758">
        <w:rPr>
          <w:lang w:eastAsia="sv-SE"/>
        </w:rPr>
        <w:t xml:space="preserve"> contains the applicability/inapplicability of all inference configurations</w:t>
      </w:r>
    </w:p>
    <w:tbl>
      <w:tblPr>
        <w:tblStyle w:val="TableGrid"/>
        <w:tblW w:w="0" w:type="auto"/>
        <w:tblLook w:val="04A0" w:firstRow="1" w:lastRow="0" w:firstColumn="1" w:lastColumn="0" w:noHBand="0" w:noVBand="1"/>
      </w:tblPr>
      <w:tblGrid>
        <w:gridCol w:w="9855"/>
      </w:tblGrid>
      <w:tr w:rsidR="00014E10" w14:paraId="3C17E2B2" w14:textId="77777777" w:rsidTr="3E0B3EF8">
        <w:tc>
          <w:tcPr>
            <w:tcW w:w="9855" w:type="dxa"/>
          </w:tcPr>
          <w:p w14:paraId="044C2947" w14:textId="77777777" w:rsidR="005E5935" w:rsidRPr="005E5935" w:rsidRDefault="005E5935" w:rsidP="005E5935">
            <w:pPr>
              <w:tabs>
                <w:tab w:val="left" w:pos="992"/>
              </w:tabs>
              <w:spacing w:after="120"/>
              <w:jc w:val="both"/>
              <w:rPr>
                <w:lang w:eastAsia="sv-SE"/>
              </w:rPr>
            </w:pPr>
            <w:r w:rsidRPr="005E5935">
              <w:rPr>
                <w:b/>
                <w:bCs/>
                <w:lang w:eastAsia="sv-SE"/>
              </w:rPr>
              <w:t xml:space="preserve">Issue description: </w:t>
            </w:r>
            <w:r w:rsidRPr="005E5935">
              <w:rPr>
                <w:lang w:eastAsia="sv-SE"/>
              </w:rPr>
              <w:t xml:space="preserve">Based on the RAN2 agreements below, it is not clear whether </w:t>
            </w:r>
            <w:proofErr w:type="spellStart"/>
            <w:r w:rsidRPr="005E5935">
              <w:rPr>
                <w:i/>
                <w:iCs/>
                <w:lang w:eastAsia="sv-SE"/>
              </w:rPr>
              <w:t>RRCReconfigurationComplete</w:t>
            </w:r>
            <w:proofErr w:type="spellEnd"/>
            <w:r w:rsidRPr="005E5935">
              <w:rPr>
                <w:lang w:eastAsia="sv-SE"/>
              </w:rPr>
              <w:t xml:space="preserve"> contains the applicability/inapplicability of all inference configurations stored at the UE, or whether it can contain only updates for the inference configurations for which the UE already reported the applicability status in the past.</w:t>
            </w:r>
          </w:p>
          <w:p w14:paraId="78D83479" w14:textId="77777777" w:rsidR="005E5935" w:rsidRPr="005E5935" w:rsidRDefault="005E5935" w:rsidP="005E5935">
            <w:pPr>
              <w:tabs>
                <w:tab w:val="left" w:pos="992"/>
              </w:tabs>
              <w:spacing w:after="120"/>
              <w:jc w:val="both"/>
              <w:rPr>
                <w:lang w:eastAsia="sv-SE"/>
              </w:rPr>
            </w:pPr>
            <w:r w:rsidRPr="005E5935">
              <w:rPr>
                <w:lang w:eastAsia="sv-SE"/>
              </w:rPr>
              <w:t>This open issue refers to the RAN2#129 agreements:</w:t>
            </w:r>
          </w:p>
          <w:tbl>
            <w:tblPr>
              <w:tblStyle w:val="TableGrid"/>
              <w:tblW w:w="0" w:type="auto"/>
              <w:tblLook w:val="04A0" w:firstRow="1" w:lastRow="0" w:firstColumn="1" w:lastColumn="0" w:noHBand="0" w:noVBand="1"/>
            </w:tblPr>
            <w:tblGrid>
              <w:gridCol w:w="9629"/>
            </w:tblGrid>
            <w:tr w:rsidR="005E5935" w:rsidRPr="005E5935" w14:paraId="17729B70" w14:textId="77777777" w:rsidTr="00F2324E">
              <w:tc>
                <w:tcPr>
                  <w:tcW w:w="9629" w:type="dxa"/>
                </w:tcPr>
                <w:p w14:paraId="19620231" w14:textId="77777777" w:rsidR="005E5935" w:rsidRPr="005E5935" w:rsidRDefault="005E5935" w:rsidP="005E5935">
                  <w:pPr>
                    <w:tabs>
                      <w:tab w:val="left" w:pos="992"/>
                    </w:tabs>
                    <w:spacing w:after="120"/>
                    <w:jc w:val="both"/>
                    <w:rPr>
                      <w:lang w:eastAsia="sv-SE"/>
                    </w:rPr>
                  </w:pPr>
                  <w:r w:rsidRPr="005E5935">
                    <w:rPr>
                      <w:lang w:eastAsia="sv-SE"/>
                    </w:rPr>
                    <w:t xml:space="preserve">3. Upon receiving a full inference configuration, the UE sends the initial applicability report in </w:t>
                  </w:r>
                  <w:proofErr w:type="spellStart"/>
                  <w:r w:rsidRPr="005E5935">
                    <w:rPr>
                      <w:lang w:eastAsia="sv-SE"/>
                    </w:rPr>
                    <w:t>RRCReconfigurationComplete</w:t>
                  </w:r>
                  <w:proofErr w:type="spellEnd"/>
                  <w:r w:rsidRPr="005E5935">
                    <w:rPr>
                      <w:lang w:eastAsia="sv-SE"/>
                    </w:rPr>
                    <w:t>. UAI can be sent to update applicability.</w:t>
                  </w:r>
                </w:p>
                <w:p w14:paraId="5FFACB92" w14:textId="77777777" w:rsidR="005E5935" w:rsidRPr="005E5935" w:rsidRDefault="005E5935" w:rsidP="005E5935">
                  <w:pPr>
                    <w:tabs>
                      <w:tab w:val="left" w:pos="992"/>
                    </w:tabs>
                    <w:spacing w:after="120"/>
                    <w:jc w:val="both"/>
                    <w:rPr>
                      <w:lang w:eastAsia="sv-SE"/>
                    </w:rPr>
                  </w:pPr>
                </w:p>
                <w:p w14:paraId="33607B9A" w14:textId="77777777" w:rsidR="005E5935" w:rsidRPr="005E5935" w:rsidRDefault="005E5935" w:rsidP="005E5935">
                  <w:pPr>
                    <w:numPr>
                      <w:ilvl w:val="0"/>
                      <w:numId w:val="9"/>
                    </w:numPr>
                    <w:tabs>
                      <w:tab w:val="clear" w:pos="0"/>
                      <w:tab w:val="num" w:pos="360"/>
                      <w:tab w:val="num" w:pos="1619"/>
                    </w:tabs>
                    <w:overflowPunct/>
                    <w:autoSpaceDE/>
                    <w:autoSpaceDN/>
                    <w:adjustRightInd/>
                    <w:spacing w:before="60" w:after="0"/>
                    <w:ind w:left="360" w:hanging="360"/>
                    <w:jc w:val="both"/>
                    <w:textAlignment w:val="auto"/>
                    <w:rPr>
                      <w:rFonts w:eastAsia="MS Mincho"/>
                      <w:bCs/>
                      <w:szCs w:val="24"/>
                    </w:rPr>
                  </w:pPr>
                  <w:r w:rsidRPr="005E5935">
                    <w:rPr>
                      <w:rFonts w:eastAsia="MS Mincho"/>
                      <w:bCs/>
                      <w:szCs w:val="24"/>
                    </w:rPr>
                    <w:t xml:space="preserve">Support the explicit reporting of applicability/inapplicability in initial report and subsequent reporting it reports only applicability it changed.   FFS if we report explicit cause </w:t>
                  </w:r>
                </w:p>
              </w:tc>
            </w:tr>
          </w:tbl>
          <w:p w14:paraId="22C1DF05" w14:textId="77777777" w:rsidR="005E5935" w:rsidRPr="005E5935" w:rsidRDefault="005E5935" w:rsidP="005E5935">
            <w:pPr>
              <w:tabs>
                <w:tab w:val="left" w:pos="992"/>
              </w:tabs>
              <w:spacing w:after="120"/>
              <w:jc w:val="both"/>
              <w:rPr>
                <w:lang w:eastAsia="sv-SE"/>
              </w:rPr>
            </w:pPr>
          </w:p>
          <w:p w14:paraId="029599AA" w14:textId="77777777" w:rsidR="005E5935" w:rsidRPr="005E5935" w:rsidRDefault="005E5935" w:rsidP="005E5935">
            <w:pPr>
              <w:tabs>
                <w:tab w:val="left" w:pos="992"/>
              </w:tabs>
              <w:spacing w:after="120"/>
              <w:jc w:val="both"/>
              <w:rPr>
                <w:lang w:eastAsia="sv-SE"/>
              </w:rPr>
            </w:pPr>
            <w:r w:rsidRPr="005E5935">
              <w:rPr>
                <w:lang w:eastAsia="sv-SE"/>
              </w:rPr>
              <w:t>In the rapporteur’s understanding, there are two interpretations of the agreements above:</w:t>
            </w:r>
          </w:p>
          <w:p w14:paraId="4034AFE0" w14:textId="77777777" w:rsidR="005E5935" w:rsidRPr="005E5935" w:rsidRDefault="005E5935" w:rsidP="005E5935">
            <w:pPr>
              <w:numPr>
                <w:ilvl w:val="0"/>
                <w:numId w:val="44"/>
              </w:numPr>
              <w:tabs>
                <w:tab w:val="left" w:pos="992"/>
              </w:tabs>
              <w:overflowPunct/>
              <w:autoSpaceDE/>
              <w:autoSpaceDN/>
              <w:adjustRightInd/>
              <w:spacing w:after="160" w:line="259" w:lineRule="auto"/>
              <w:contextualSpacing/>
              <w:jc w:val="both"/>
              <w:textAlignment w:val="auto"/>
              <w:rPr>
                <w:rFonts w:eastAsia="Calibri" w:cs="Arial"/>
                <w:lang w:val="en-US" w:eastAsia="sv-SE"/>
              </w:rPr>
            </w:pPr>
            <w:r w:rsidRPr="005E5935">
              <w:rPr>
                <w:rFonts w:eastAsia="Calibri" w:cs="Arial"/>
                <w:lang w:val="en-US" w:eastAsia="sv-SE"/>
              </w:rPr>
              <w:t xml:space="preserve">The </w:t>
            </w:r>
            <w:proofErr w:type="spellStart"/>
            <w:r w:rsidRPr="005E5935">
              <w:rPr>
                <w:rFonts w:eastAsia="Calibri" w:cs="Arial"/>
                <w:i/>
                <w:iCs/>
                <w:lang w:val="en-US" w:eastAsia="sv-SE"/>
              </w:rPr>
              <w:t>RRCReconfigurationComplete</w:t>
            </w:r>
            <w:proofErr w:type="spellEnd"/>
            <w:r w:rsidRPr="005E5935">
              <w:rPr>
                <w:rFonts w:eastAsia="Calibri" w:cs="Arial"/>
                <w:lang w:val="en-US" w:eastAsia="sv-SE"/>
              </w:rPr>
              <w:t xml:space="preserve"> contains the applicable/inapplicable status for all inference configurations. Only UAI contains updates.</w:t>
            </w:r>
          </w:p>
          <w:p w14:paraId="404C0928" w14:textId="77777777" w:rsidR="005E5935" w:rsidRPr="005E5935" w:rsidRDefault="005E5935" w:rsidP="005E5935">
            <w:pPr>
              <w:numPr>
                <w:ilvl w:val="0"/>
                <w:numId w:val="44"/>
              </w:numPr>
              <w:tabs>
                <w:tab w:val="left" w:pos="992"/>
              </w:tabs>
              <w:overflowPunct/>
              <w:autoSpaceDE/>
              <w:autoSpaceDN/>
              <w:adjustRightInd/>
              <w:spacing w:after="160" w:line="259" w:lineRule="auto"/>
              <w:contextualSpacing/>
              <w:jc w:val="both"/>
              <w:textAlignment w:val="auto"/>
              <w:rPr>
                <w:rFonts w:eastAsia="Calibri" w:cs="Arial"/>
                <w:lang w:val="en-US" w:eastAsia="sv-SE"/>
              </w:rPr>
            </w:pPr>
            <w:r w:rsidRPr="005E5935">
              <w:rPr>
                <w:rFonts w:eastAsia="Calibri" w:cs="Arial"/>
                <w:lang w:val="en-US" w:eastAsia="sv-SE"/>
              </w:rPr>
              <w:t xml:space="preserve">The </w:t>
            </w:r>
            <w:proofErr w:type="spellStart"/>
            <w:r w:rsidRPr="005E5935">
              <w:rPr>
                <w:rFonts w:eastAsia="Calibri" w:cs="Arial"/>
                <w:i/>
                <w:iCs/>
                <w:lang w:val="en-US" w:eastAsia="sv-SE"/>
              </w:rPr>
              <w:t>RRCReconfigurationComplete</w:t>
            </w:r>
            <w:proofErr w:type="spellEnd"/>
            <w:r w:rsidRPr="005E5935">
              <w:rPr>
                <w:rFonts w:eastAsia="Calibri" w:cs="Arial"/>
                <w:lang w:val="en-US" w:eastAsia="sv-SE"/>
              </w:rPr>
              <w:t xml:space="preserve"> contains the applicable/inapplicable status for the inference configurations sent in the corresponding immediate previous </w:t>
            </w:r>
            <w:proofErr w:type="spellStart"/>
            <w:r w:rsidRPr="005E5935">
              <w:rPr>
                <w:rFonts w:eastAsia="Calibri" w:cs="Arial"/>
                <w:i/>
                <w:iCs/>
                <w:lang w:val="en-US" w:eastAsia="sv-SE"/>
              </w:rPr>
              <w:t>RRCReconfiguration</w:t>
            </w:r>
            <w:proofErr w:type="spellEnd"/>
            <w:r w:rsidRPr="005E5935">
              <w:rPr>
                <w:rFonts w:eastAsia="Calibri" w:cs="Arial"/>
                <w:lang w:val="en-US" w:eastAsia="sv-SE"/>
              </w:rPr>
              <w:t xml:space="preserve"> message and only applicability changes for those inference configurations received in earlier </w:t>
            </w:r>
            <w:proofErr w:type="spellStart"/>
            <w:r w:rsidRPr="005E5935">
              <w:rPr>
                <w:rFonts w:eastAsia="Calibri" w:cs="Arial"/>
                <w:i/>
                <w:iCs/>
                <w:lang w:val="en-US" w:eastAsia="sv-SE"/>
              </w:rPr>
              <w:t>RRCReconfiguration</w:t>
            </w:r>
            <w:proofErr w:type="spellEnd"/>
            <w:r w:rsidRPr="005E5935">
              <w:rPr>
                <w:rFonts w:eastAsia="Calibri" w:cs="Arial"/>
                <w:lang w:val="en-US" w:eastAsia="sv-SE"/>
              </w:rPr>
              <w:t xml:space="preserve"> messages, for which the UE already reported applicable/inapplicable at least once. UAI contains updates.</w:t>
            </w:r>
          </w:p>
          <w:p w14:paraId="400819C6" w14:textId="77777777" w:rsidR="005E5935" w:rsidRPr="005E5935" w:rsidRDefault="005E5935" w:rsidP="005E5935">
            <w:pPr>
              <w:tabs>
                <w:tab w:val="left" w:pos="992"/>
              </w:tabs>
              <w:spacing w:after="120"/>
              <w:jc w:val="both"/>
              <w:rPr>
                <w:lang w:eastAsia="sv-SE"/>
              </w:rPr>
            </w:pPr>
            <w:r w:rsidRPr="005E5935">
              <w:rPr>
                <w:b/>
                <w:bCs/>
                <w:lang w:eastAsia="sv-SE"/>
              </w:rPr>
              <w:t xml:space="preserve">Proposed resolution: </w:t>
            </w:r>
            <w:r w:rsidRPr="005E5935">
              <w:rPr>
                <w:lang w:eastAsia="sv-SE"/>
              </w:rPr>
              <w:t>It is suggested that companies provide contributions to resolve the issue.</w:t>
            </w:r>
          </w:p>
          <w:p w14:paraId="7F0D4B8A" w14:textId="06E8B909" w:rsidR="00014E10" w:rsidRPr="00014E10" w:rsidRDefault="00014E10" w:rsidP="006A70DA">
            <w:pPr>
              <w:numPr>
                <w:ilvl w:val="0"/>
                <w:numId w:val="40"/>
              </w:numPr>
              <w:spacing w:after="120"/>
              <w:rPr>
                <w:rFonts w:eastAsiaTheme="minorEastAsia"/>
                <w:lang w:val="en-US" w:eastAsia="ko-KR"/>
              </w:rPr>
            </w:pPr>
          </w:p>
        </w:tc>
      </w:tr>
    </w:tbl>
    <w:p w14:paraId="3760A845" w14:textId="77777777" w:rsidR="00014E10" w:rsidRDefault="00014E10" w:rsidP="006A70DA">
      <w:pPr>
        <w:rPr>
          <w:rFonts w:eastAsiaTheme="minorEastAsia"/>
          <w:lang w:val="en-US" w:eastAsia="ko-KR"/>
        </w:rPr>
      </w:pPr>
    </w:p>
    <w:p w14:paraId="7935867B" w14:textId="19B6CE2C" w:rsidR="00A4111F" w:rsidRDefault="00FB7D72" w:rsidP="00A4111F">
      <w:pPr>
        <w:rPr>
          <w:rFonts w:eastAsia="宋体"/>
          <w:lang w:val="en-US" w:eastAsia="zh-CN"/>
        </w:rPr>
      </w:pPr>
      <w:r>
        <w:rPr>
          <w:rFonts w:eastAsia="宋体" w:hint="eastAsia"/>
          <w:lang w:val="en-US" w:eastAsia="zh-CN"/>
        </w:rPr>
        <w:t>As observed also by some other companies</w:t>
      </w:r>
      <w:r w:rsidR="003A00C1">
        <w:rPr>
          <w:rFonts w:eastAsia="宋体" w:hint="eastAsia"/>
          <w:lang w:val="en-US" w:eastAsia="zh-CN"/>
        </w:rPr>
        <w:t>, it remains unclear in the current CR what</w:t>
      </w:r>
      <w:r w:rsidR="00F73AA6">
        <w:rPr>
          <w:rFonts w:eastAsia="宋体" w:hint="eastAsia"/>
          <w:lang w:val="en-US" w:eastAsia="zh-CN"/>
        </w:rPr>
        <w:t xml:space="preserve"> applicability information</w:t>
      </w:r>
      <w:r w:rsidR="003A00C1">
        <w:rPr>
          <w:rFonts w:eastAsia="宋体" w:hint="eastAsia"/>
          <w:lang w:val="en-US" w:eastAsia="zh-CN"/>
        </w:rPr>
        <w:t xml:space="preserve"> will UE report in the </w:t>
      </w:r>
      <w:proofErr w:type="spellStart"/>
      <w:r w:rsidR="00F73AA6">
        <w:rPr>
          <w:rFonts w:eastAsia="宋体" w:hint="eastAsia"/>
          <w:lang w:val="en-US" w:eastAsia="zh-CN"/>
        </w:rPr>
        <w:t>RRCReconfigurationComplete</w:t>
      </w:r>
      <w:proofErr w:type="spellEnd"/>
      <w:r w:rsidR="00F73AA6">
        <w:rPr>
          <w:rFonts w:eastAsia="宋体" w:hint="eastAsia"/>
          <w:lang w:val="en-US" w:eastAsia="zh-CN"/>
        </w:rPr>
        <w:t xml:space="preserve"> message after </w:t>
      </w:r>
      <w:r w:rsidR="00F73AA6">
        <w:rPr>
          <w:rFonts w:eastAsia="宋体"/>
          <w:lang w:val="en-US" w:eastAsia="zh-CN"/>
        </w:rPr>
        <w:t>receiving</w:t>
      </w:r>
      <w:r w:rsidR="00F73AA6">
        <w:rPr>
          <w:rFonts w:eastAsia="宋体" w:hint="eastAsia"/>
          <w:lang w:val="en-US" w:eastAsia="zh-CN"/>
        </w:rPr>
        <w:t xml:space="preserve"> a </w:t>
      </w:r>
      <w:proofErr w:type="spellStart"/>
      <w:r w:rsidR="00F73AA6">
        <w:rPr>
          <w:rFonts w:eastAsia="宋体" w:hint="eastAsia"/>
          <w:lang w:val="en-US" w:eastAsia="zh-CN"/>
        </w:rPr>
        <w:t>RRCReconfiguration</w:t>
      </w:r>
      <w:proofErr w:type="spellEnd"/>
      <w:r w:rsidR="00F73AA6">
        <w:rPr>
          <w:rFonts w:eastAsia="宋体" w:hint="eastAsia"/>
          <w:lang w:val="en-US" w:eastAsia="zh-CN"/>
        </w:rPr>
        <w:t xml:space="preserve"> containing inference configuration or inference related parameter sets.</w:t>
      </w:r>
      <w:r w:rsidR="000F6A98">
        <w:rPr>
          <w:rFonts w:eastAsia="宋体" w:hint="eastAsia"/>
          <w:lang w:val="en-US" w:eastAsia="zh-CN"/>
        </w:rPr>
        <w:t xml:space="preserve"> There are three</w:t>
      </w:r>
      <w:r w:rsidR="00CF1FF1">
        <w:rPr>
          <w:rFonts w:eastAsia="宋体" w:hint="eastAsia"/>
          <w:lang w:val="en-US" w:eastAsia="zh-CN"/>
        </w:rPr>
        <w:t xml:space="preserve"> possibilities on the table:</w:t>
      </w:r>
    </w:p>
    <w:p w14:paraId="283C64E5" w14:textId="16B6B3FB" w:rsidR="00CF1FF1" w:rsidRDefault="00CF1FF1" w:rsidP="00CF1FF1">
      <w:pPr>
        <w:pStyle w:val="ListParagraph"/>
        <w:numPr>
          <w:ilvl w:val="0"/>
          <w:numId w:val="41"/>
        </w:numPr>
        <w:rPr>
          <w:rFonts w:eastAsia="宋体"/>
          <w:lang w:val="en-US" w:eastAsia="zh-CN"/>
        </w:rPr>
      </w:pPr>
      <w:r w:rsidRPr="00CF1FF1">
        <w:rPr>
          <w:rFonts w:eastAsia="宋体" w:hint="eastAsia"/>
          <w:b/>
          <w:bCs/>
          <w:lang w:val="en-US" w:eastAsia="zh-CN"/>
        </w:rPr>
        <w:t>Option 1:</w:t>
      </w:r>
      <w:r>
        <w:rPr>
          <w:rFonts w:eastAsia="宋体" w:hint="eastAsia"/>
          <w:lang w:val="en-US" w:eastAsia="zh-CN"/>
        </w:rPr>
        <w:t xml:space="preserve"> Applicability information of the inference configuration or inference related parameter sets configured (i.e., add or modify) for the first time by the received </w:t>
      </w:r>
      <w:proofErr w:type="spellStart"/>
      <w:r>
        <w:rPr>
          <w:rFonts w:eastAsia="宋体" w:hint="eastAsia"/>
          <w:lang w:val="en-US" w:eastAsia="zh-CN"/>
        </w:rPr>
        <w:t>RRCReconfiguration</w:t>
      </w:r>
      <w:proofErr w:type="spellEnd"/>
      <w:r>
        <w:rPr>
          <w:rFonts w:eastAsia="宋体" w:hint="eastAsia"/>
          <w:lang w:val="en-US" w:eastAsia="zh-CN"/>
        </w:rPr>
        <w:t>. (Agreed previously in RAN2)</w:t>
      </w:r>
    </w:p>
    <w:p w14:paraId="2FAC4872" w14:textId="2F039431" w:rsidR="00CF1FF1" w:rsidRDefault="00CF1FF1" w:rsidP="00CF1FF1">
      <w:pPr>
        <w:pStyle w:val="ListParagraph"/>
        <w:numPr>
          <w:ilvl w:val="0"/>
          <w:numId w:val="41"/>
        </w:numPr>
        <w:rPr>
          <w:rFonts w:eastAsia="宋体"/>
          <w:lang w:val="en-US" w:eastAsia="zh-CN"/>
        </w:rPr>
      </w:pPr>
      <w:r w:rsidRPr="00CF1FF1">
        <w:rPr>
          <w:rFonts w:eastAsia="宋体" w:hint="eastAsia"/>
          <w:b/>
          <w:bCs/>
          <w:lang w:val="en-US" w:eastAsia="zh-CN"/>
        </w:rPr>
        <w:t>Option 2:</w:t>
      </w:r>
      <w:r>
        <w:rPr>
          <w:rFonts w:eastAsia="宋体" w:hint="eastAsia"/>
          <w:lang w:val="en-US" w:eastAsia="zh-CN"/>
        </w:rPr>
        <w:t xml:space="preserve"> Option 1 + any changed applicability information of existing inference </w:t>
      </w:r>
      <w:r>
        <w:rPr>
          <w:rFonts w:eastAsia="宋体"/>
          <w:lang w:val="en-US" w:eastAsia="zh-CN"/>
        </w:rPr>
        <w:t>configuration</w:t>
      </w:r>
      <w:r>
        <w:rPr>
          <w:rFonts w:eastAsia="宋体" w:hint="eastAsia"/>
          <w:lang w:val="en-US" w:eastAsia="zh-CN"/>
        </w:rPr>
        <w:t xml:space="preserve"> or inference related parameters sets</w:t>
      </w:r>
    </w:p>
    <w:p w14:paraId="3F184774" w14:textId="4D2C2F40" w:rsidR="00CF1FF1" w:rsidRDefault="00CF1FF1" w:rsidP="00CF1FF1">
      <w:pPr>
        <w:pStyle w:val="ListParagraph"/>
        <w:numPr>
          <w:ilvl w:val="0"/>
          <w:numId w:val="41"/>
        </w:numPr>
        <w:rPr>
          <w:rFonts w:eastAsia="宋体"/>
          <w:lang w:val="en-US" w:eastAsia="zh-CN"/>
        </w:rPr>
      </w:pPr>
      <w:r w:rsidRPr="00CF1FF1">
        <w:rPr>
          <w:rFonts w:eastAsia="宋体" w:hint="eastAsia"/>
          <w:b/>
          <w:bCs/>
          <w:lang w:val="en-US" w:eastAsia="zh-CN"/>
        </w:rPr>
        <w:t xml:space="preserve">Option 3: </w:t>
      </w:r>
      <w:r>
        <w:rPr>
          <w:rFonts w:eastAsia="宋体" w:hint="eastAsia"/>
          <w:lang w:val="en-US" w:eastAsia="zh-CN"/>
        </w:rPr>
        <w:t xml:space="preserve">Applicability </w:t>
      </w:r>
      <w:r>
        <w:rPr>
          <w:rFonts w:eastAsia="宋体"/>
          <w:lang w:val="en-US" w:eastAsia="zh-CN"/>
        </w:rPr>
        <w:t>Information</w:t>
      </w:r>
      <w:r>
        <w:rPr>
          <w:rFonts w:eastAsia="宋体" w:hint="eastAsia"/>
          <w:lang w:val="en-US" w:eastAsia="zh-CN"/>
        </w:rPr>
        <w:t xml:space="preserve"> of ALL inference </w:t>
      </w:r>
      <w:r>
        <w:rPr>
          <w:rFonts w:eastAsia="宋体"/>
          <w:lang w:val="en-US" w:eastAsia="zh-CN"/>
        </w:rPr>
        <w:t>configuration</w:t>
      </w:r>
      <w:r>
        <w:rPr>
          <w:rFonts w:eastAsia="宋体" w:hint="eastAsia"/>
          <w:lang w:val="en-US" w:eastAsia="zh-CN"/>
        </w:rPr>
        <w:t xml:space="preserve"> and inference related parameter sets (i.e., existing ones and newly configured ones). (Implemented in the current CR)</w:t>
      </w:r>
    </w:p>
    <w:p w14:paraId="110D5940" w14:textId="77777777" w:rsidR="00CF1FF1" w:rsidRDefault="00CF1FF1" w:rsidP="00CF1FF1">
      <w:pPr>
        <w:rPr>
          <w:rFonts w:eastAsia="宋体"/>
          <w:lang w:val="en-US" w:eastAsia="zh-CN"/>
        </w:rPr>
      </w:pPr>
    </w:p>
    <w:p w14:paraId="55EE7E27" w14:textId="290F3589" w:rsidR="00910002" w:rsidRDefault="00910002" w:rsidP="00CF1FF1">
      <w:pPr>
        <w:rPr>
          <w:rFonts w:eastAsia="宋体"/>
          <w:lang w:val="en-US" w:eastAsia="zh-CN"/>
        </w:rPr>
      </w:pPr>
      <w:r w:rsidRPr="3E0B3EF8">
        <w:rPr>
          <w:rFonts w:eastAsia="宋体"/>
          <w:lang w:val="en-US" w:eastAsia="zh-CN"/>
        </w:rPr>
        <w:t>In our understanding,</w:t>
      </w:r>
      <w:r w:rsidR="00964374" w:rsidRPr="3E0B3EF8">
        <w:rPr>
          <w:rFonts w:eastAsia="宋体"/>
          <w:lang w:val="en-US" w:eastAsia="zh-CN"/>
        </w:rPr>
        <w:t xml:space="preserve"> Option 3 that enforces UE to </w:t>
      </w:r>
      <w:r w:rsidR="041209DF" w:rsidRPr="3E0B3EF8">
        <w:rPr>
          <w:rFonts w:eastAsia="宋体"/>
          <w:lang w:val="en-US" w:eastAsia="zh-CN"/>
        </w:rPr>
        <w:t>always</w:t>
      </w:r>
      <w:r w:rsidR="00964374" w:rsidRPr="3E0B3EF8">
        <w:rPr>
          <w:rFonts w:eastAsia="宋体"/>
          <w:lang w:val="en-US" w:eastAsia="zh-CN"/>
        </w:rPr>
        <w:t xml:space="preserve"> report Applicability Information of ALL inference configuration and inference related parameter sets, will certainly cause heavy signaling overhead</w:t>
      </w:r>
      <w:r w:rsidR="007E28A7" w:rsidRPr="3E0B3EF8">
        <w:rPr>
          <w:rFonts w:eastAsia="宋体"/>
          <w:lang w:val="en-US" w:eastAsia="zh-CN"/>
        </w:rPr>
        <w:t>.</w:t>
      </w:r>
    </w:p>
    <w:p w14:paraId="1E87315F" w14:textId="5CCA9DF8" w:rsidR="00E904CC" w:rsidRPr="00E904CC" w:rsidRDefault="007E28A7" w:rsidP="00CF1FF1">
      <w:pPr>
        <w:rPr>
          <w:rFonts w:eastAsia="宋体"/>
          <w:lang w:val="en-US" w:eastAsia="zh-CN"/>
        </w:rPr>
      </w:pPr>
      <w:r>
        <w:rPr>
          <w:rFonts w:eastAsia="宋体" w:hint="eastAsia"/>
          <w:lang w:val="en-US" w:eastAsia="zh-CN"/>
        </w:rPr>
        <w:t xml:space="preserve">Besides, Option 2 and Option 3 may </w:t>
      </w:r>
      <w:r w:rsidR="00E904CC">
        <w:rPr>
          <w:rFonts w:eastAsia="宋体" w:hint="eastAsia"/>
          <w:lang w:val="en-US" w:eastAsia="zh-CN"/>
        </w:rPr>
        <w:t>cause confusion to UE</w:t>
      </w:r>
      <w:r>
        <w:rPr>
          <w:rFonts w:eastAsia="宋体" w:hint="eastAsia"/>
          <w:lang w:val="en-US" w:eastAsia="zh-CN"/>
        </w:rPr>
        <w:t xml:space="preserve"> </w:t>
      </w:r>
      <w:r w:rsidR="00E904CC">
        <w:rPr>
          <w:rFonts w:eastAsia="宋体"/>
          <w:lang w:val="en-US" w:eastAsia="zh-CN"/>
        </w:rPr>
        <w:t>whether</w:t>
      </w:r>
      <w:r w:rsidR="00E904CC">
        <w:rPr>
          <w:rFonts w:eastAsia="宋体" w:hint="eastAsia"/>
          <w:lang w:val="en-US" w:eastAsia="zh-CN"/>
        </w:rPr>
        <w:t xml:space="preserve"> a changed applicability should be reported via </w:t>
      </w:r>
      <w:proofErr w:type="spellStart"/>
      <w:r>
        <w:rPr>
          <w:rFonts w:eastAsia="宋体" w:hint="eastAsia"/>
          <w:lang w:val="en-US" w:eastAsia="zh-CN"/>
        </w:rPr>
        <w:t>RRCReconfigurationComplete</w:t>
      </w:r>
      <w:proofErr w:type="spellEnd"/>
      <w:r>
        <w:rPr>
          <w:rFonts w:eastAsia="宋体" w:hint="eastAsia"/>
          <w:lang w:val="en-US" w:eastAsia="zh-CN"/>
        </w:rPr>
        <w:t xml:space="preserve"> message </w:t>
      </w:r>
      <w:r w:rsidR="00E904CC">
        <w:rPr>
          <w:rFonts w:eastAsia="宋体" w:hint="eastAsia"/>
          <w:lang w:val="en-US" w:eastAsia="zh-CN"/>
        </w:rPr>
        <w:t>or</w:t>
      </w:r>
      <w:r>
        <w:rPr>
          <w:rFonts w:eastAsia="宋体" w:hint="eastAsia"/>
          <w:lang w:val="en-US" w:eastAsia="zh-CN"/>
        </w:rPr>
        <w:t xml:space="preserve"> a generated UAI </w:t>
      </w:r>
      <w:r>
        <w:rPr>
          <w:rFonts w:eastAsia="宋体"/>
          <w:lang w:val="en-US" w:eastAsia="zh-CN"/>
        </w:rPr>
        <w:t>message</w:t>
      </w:r>
      <w:r w:rsidR="002C1666">
        <w:rPr>
          <w:rFonts w:eastAsia="宋体" w:hint="eastAsia"/>
          <w:lang w:val="en-US" w:eastAsia="zh-CN"/>
        </w:rPr>
        <w:t>,</w:t>
      </w:r>
      <w:r w:rsidR="00E904CC">
        <w:rPr>
          <w:rFonts w:eastAsia="宋体" w:hint="eastAsia"/>
          <w:lang w:val="en-US" w:eastAsia="zh-CN"/>
        </w:rPr>
        <w:t xml:space="preserve"> in an extreme example, </w:t>
      </w:r>
      <w:r w:rsidR="002C1666">
        <w:rPr>
          <w:rFonts w:eastAsia="宋体" w:hint="eastAsia"/>
          <w:lang w:val="en-US" w:eastAsia="zh-CN"/>
        </w:rPr>
        <w:t xml:space="preserve">when </w:t>
      </w:r>
      <w:r w:rsidR="00E904CC">
        <w:rPr>
          <w:rFonts w:eastAsia="宋体" w:hint="eastAsia"/>
          <w:lang w:val="en-US" w:eastAsia="zh-CN"/>
        </w:rPr>
        <w:t xml:space="preserve">the </w:t>
      </w:r>
      <w:r w:rsidR="00E904CC">
        <w:rPr>
          <w:rFonts w:eastAsia="宋体"/>
          <w:lang w:val="en-US" w:eastAsia="zh-CN"/>
        </w:rPr>
        <w:t>applicability</w:t>
      </w:r>
      <w:r w:rsidR="00E904CC">
        <w:rPr>
          <w:rFonts w:eastAsia="宋体" w:hint="eastAsia"/>
          <w:lang w:val="en-US" w:eastAsia="zh-CN"/>
        </w:rPr>
        <w:t xml:space="preserve"> </w:t>
      </w:r>
      <w:r w:rsidR="002C1666">
        <w:rPr>
          <w:rFonts w:eastAsia="宋体" w:hint="eastAsia"/>
          <w:lang w:val="en-US" w:eastAsia="zh-CN"/>
        </w:rPr>
        <w:t xml:space="preserve">of an AI </w:t>
      </w:r>
      <w:r w:rsidR="002C1666">
        <w:rPr>
          <w:rFonts w:eastAsia="宋体"/>
          <w:lang w:val="en-US" w:eastAsia="zh-CN"/>
        </w:rPr>
        <w:t>functionality</w:t>
      </w:r>
      <w:r w:rsidR="002C1666">
        <w:rPr>
          <w:rFonts w:eastAsia="宋体" w:hint="eastAsia"/>
          <w:lang w:val="en-US" w:eastAsia="zh-CN"/>
        </w:rPr>
        <w:t xml:space="preserve"> changed </w:t>
      </w:r>
      <w:proofErr w:type="gramStart"/>
      <w:r w:rsidR="002C1666">
        <w:rPr>
          <w:rFonts w:eastAsia="宋体" w:hint="eastAsia"/>
          <w:lang w:val="en-US" w:eastAsia="zh-CN"/>
        </w:rPr>
        <w:t>at the moment</w:t>
      </w:r>
      <w:proofErr w:type="gramEnd"/>
      <w:r w:rsidR="002C1666">
        <w:rPr>
          <w:rFonts w:eastAsia="宋体" w:hint="eastAsia"/>
          <w:lang w:val="en-US" w:eastAsia="zh-CN"/>
        </w:rPr>
        <w:t xml:space="preserve"> when a </w:t>
      </w:r>
      <w:proofErr w:type="spellStart"/>
      <w:r w:rsidR="002C1666">
        <w:rPr>
          <w:rFonts w:eastAsia="宋体" w:hint="eastAsia"/>
          <w:lang w:val="en-US" w:eastAsia="zh-CN"/>
        </w:rPr>
        <w:t>RRCReconfiguration</w:t>
      </w:r>
      <w:proofErr w:type="spellEnd"/>
      <w:r w:rsidR="002C1666">
        <w:rPr>
          <w:rFonts w:eastAsia="宋体" w:hint="eastAsia"/>
          <w:lang w:val="en-US" w:eastAsia="zh-CN"/>
        </w:rPr>
        <w:t xml:space="preserve"> message is received.</w:t>
      </w:r>
    </w:p>
    <w:p w14:paraId="173F4FFA" w14:textId="77777777" w:rsidR="00991CFD" w:rsidRPr="00991CFD" w:rsidRDefault="00991CFD" w:rsidP="00991CFD">
      <w:pPr>
        <w:rPr>
          <w:rFonts w:eastAsia="宋体"/>
          <w:lang w:val="en-US" w:eastAsia="zh-CN"/>
        </w:rPr>
      </w:pPr>
      <w:r w:rsidRPr="2094CA0D">
        <w:rPr>
          <w:rFonts w:eastAsia="宋体"/>
          <w:lang w:val="en-US" w:eastAsia="zh-CN"/>
        </w:rPr>
        <w:t xml:space="preserve">Therefore, we think it clearer from UE behavior point of view that the </w:t>
      </w:r>
      <w:proofErr w:type="spellStart"/>
      <w:r w:rsidRPr="2094CA0D">
        <w:rPr>
          <w:rFonts w:eastAsia="宋体"/>
          <w:lang w:val="en-US" w:eastAsia="zh-CN"/>
        </w:rPr>
        <w:t>RRCReconfigurationComplete</w:t>
      </w:r>
      <w:proofErr w:type="spellEnd"/>
      <w:r w:rsidRPr="2094CA0D">
        <w:rPr>
          <w:rFonts w:eastAsia="宋体"/>
          <w:lang w:val="en-US" w:eastAsia="zh-CN"/>
        </w:rPr>
        <w:t xml:space="preserve"> message only contains Applicability information of the inference configuration or inference related parameter sets configured (i.e., add or modify) for the first time by the received </w:t>
      </w:r>
      <w:proofErr w:type="spellStart"/>
      <w:r w:rsidRPr="2094CA0D">
        <w:rPr>
          <w:rFonts w:eastAsia="宋体"/>
          <w:lang w:val="en-US" w:eastAsia="zh-CN"/>
        </w:rPr>
        <w:t>RRCReconfiguration</w:t>
      </w:r>
      <w:proofErr w:type="spellEnd"/>
      <w:r w:rsidRPr="2094CA0D">
        <w:rPr>
          <w:rFonts w:eastAsia="宋体"/>
          <w:lang w:val="en-US" w:eastAsia="zh-CN"/>
        </w:rPr>
        <w:t>. (Agreed previously in RAN2)</w:t>
      </w:r>
    </w:p>
    <w:p w14:paraId="3FB0FA13" w14:textId="7276460C" w:rsidR="003A00C1" w:rsidRDefault="00991CFD" w:rsidP="00991CFD">
      <w:pPr>
        <w:pStyle w:val="Proposal"/>
        <w:rPr>
          <w:rFonts w:eastAsia="宋体"/>
          <w:lang w:val="en-US"/>
        </w:rPr>
      </w:pPr>
      <w:bookmarkStart w:id="12" w:name="_Toc206142419"/>
      <w:r w:rsidRPr="2094CA0D">
        <w:rPr>
          <w:rFonts w:eastAsia="宋体"/>
          <w:lang w:val="en-US"/>
        </w:rPr>
        <w:t xml:space="preserve">The </w:t>
      </w:r>
      <w:proofErr w:type="spellStart"/>
      <w:r w:rsidRPr="2094CA0D">
        <w:rPr>
          <w:rFonts w:eastAsia="宋体"/>
          <w:lang w:val="en-US"/>
        </w:rPr>
        <w:t>RRCReconfigurationComplete</w:t>
      </w:r>
      <w:proofErr w:type="spellEnd"/>
      <w:r w:rsidRPr="2094CA0D">
        <w:rPr>
          <w:rFonts w:eastAsia="宋体"/>
          <w:lang w:val="en-US"/>
        </w:rPr>
        <w:t xml:space="preserve"> message only contains applicability information of the inference configuration or inference related parameter sets configured (i.e., add or modify)</w:t>
      </w:r>
      <w:r w:rsidR="006171E3">
        <w:rPr>
          <w:rFonts w:eastAsia="宋体" w:hint="eastAsia"/>
          <w:lang w:val="en-US"/>
        </w:rPr>
        <w:t xml:space="preserve"> </w:t>
      </w:r>
      <w:r w:rsidR="00300A08" w:rsidRPr="0092109B">
        <w:rPr>
          <w:rFonts w:eastAsia="宋体" w:hint="eastAsia"/>
          <w:lang w:val="en-US"/>
        </w:rPr>
        <w:t>in</w:t>
      </w:r>
      <w:r w:rsidRPr="0092109B">
        <w:rPr>
          <w:rFonts w:eastAsia="宋体"/>
          <w:lang w:val="en-US"/>
        </w:rPr>
        <w:t xml:space="preserve"> the</w:t>
      </w:r>
      <w:r w:rsidRPr="2094CA0D">
        <w:rPr>
          <w:rFonts w:eastAsia="宋体"/>
          <w:lang w:val="en-US"/>
        </w:rPr>
        <w:t xml:space="preserve"> </w:t>
      </w:r>
      <w:r w:rsidR="00C714F5">
        <w:rPr>
          <w:rFonts w:eastAsia="宋体" w:hint="eastAsia"/>
          <w:lang w:val="en-US"/>
        </w:rPr>
        <w:t xml:space="preserve">respective </w:t>
      </w:r>
      <w:r w:rsidRPr="2094CA0D">
        <w:rPr>
          <w:rFonts w:eastAsia="宋体"/>
          <w:lang w:val="en-US"/>
        </w:rPr>
        <w:t xml:space="preserve">received </w:t>
      </w:r>
      <w:proofErr w:type="spellStart"/>
      <w:r w:rsidRPr="2094CA0D">
        <w:rPr>
          <w:rFonts w:eastAsia="宋体"/>
          <w:lang w:val="en-US"/>
        </w:rPr>
        <w:t>RRCReconfiguration</w:t>
      </w:r>
      <w:proofErr w:type="spellEnd"/>
      <w:r w:rsidRPr="2094CA0D">
        <w:rPr>
          <w:rFonts w:eastAsia="宋体"/>
          <w:lang w:val="en-US"/>
        </w:rPr>
        <w:t>.</w:t>
      </w:r>
      <w:bookmarkEnd w:id="12"/>
    </w:p>
    <w:p w14:paraId="787B219E" w14:textId="09AA16A0" w:rsidR="006A5DDD" w:rsidRPr="006A70DA" w:rsidRDefault="006A5DDD" w:rsidP="006A5DDD">
      <w:pPr>
        <w:pStyle w:val="Proposal"/>
        <w:numPr>
          <w:ilvl w:val="0"/>
          <w:numId w:val="0"/>
        </w:numPr>
        <w:rPr>
          <w:rFonts w:eastAsia="宋体"/>
          <w:lang w:val="en-US"/>
        </w:rPr>
      </w:pPr>
    </w:p>
    <w:p w14:paraId="3C40F2E3" w14:textId="5A106FBE" w:rsidR="00014E10" w:rsidRDefault="001C311A" w:rsidP="0AFBB630">
      <w:pPr>
        <w:pStyle w:val="Heading2"/>
        <w:rPr>
          <w:rFonts w:eastAsia="等线"/>
        </w:rPr>
      </w:pPr>
      <w:r w:rsidRPr="0AFBB630">
        <w:rPr>
          <w:rFonts w:eastAsia="等线"/>
          <w:lang w:eastAsia="zh-CN"/>
        </w:rPr>
        <w:t xml:space="preserve">Open Issue RRC-x: Applicability information transfer over </w:t>
      </w:r>
      <w:proofErr w:type="spellStart"/>
      <w:r w:rsidRPr="0AFBB630">
        <w:rPr>
          <w:rFonts w:eastAsia="等线"/>
          <w:lang w:eastAsia="zh-CN"/>
        </w:rPr>
        <w:t>HandoverPreparationInformation</w:t>
      </w:r>
      <w:proofErr w:type="spellEnd"/>
    </w:p>
    <w:tbl>
      <w:tblPr>
        <w:tblStyle w:val="TableGrid"/>
        <w:tblW w:w="0" w:type="auto"/>
        <w:tblLook w:val="04A0" w:firstRow="1" w:lastRow="0" w:firstColumn="1" w:lastColumn="0" w:noHBand="0" w:noVBand="1"/>
      </w:tblPr>
      <w:tblGrid>
        <w:gridCol w:w="9855"/>
      </w:tblGrid>
      <w:tr w:rsidR="00014E10" w14:paraId="19F2929F" w14:textId="77777777" w:rsidTr="0AFBB630">
        <w:tc>
          <w:tcPr>
            <w:tcW w:w="9855" w:type="dxa"/>
          </w:tcPr>
          <w:p w14:paraId="3FC704DF" w14:textId="77777777" w:rsidR="00014E10" w:rsidRDefault="00014E10" w:rsidP="00014E10">
            <w:pPr>
              <w:rPr>
                <w:rFonts w:eastAsia="等线"/>
              </w:rPr>
            </w:pPr>
            <w:r>
              <w:rPr>
                <w:rFonts w:eastAsia="等线" w:hint="eastAsia"/>
              </w:rPr>
              <w:t xml:space="preserve">In the previous RAN2 discussion, it was believed the existing UAI framework can be reused for the source </w:t>
            </w:r>
            <w:proofErr w:type="spellStart"/>
            <w:r>
              <w:rPr>
                <w:rFonts w:eastAsia="等线" w:hint="eastAsia"/>
              </w:rPr>
              <w:t>gNB</w:t>
            </w:r>
            <w:proofErr w:type="spellEnd"/>
            <w:r>
              <w:rPr>
                <w:rFonts w:eastAsia="等线" w:hint="eastAsia"/>
              </w:rPr>
              <w:t xml:space="preserve"> to transfer the applicability information to the target </w:t>
            </w:r>
            <w:proofErr w:type="spellStart"/>
            <w:r>
              <w:rPr>
                <w:rFonts w:eastAsia="等线" w:hint="eastAsia"/>
              </w:rPr>
              <w:t>gNB</w:t>
            </w:r>
            <w:proofErr w:type="spellEnd"/>
            <w:r>
              <w:rPr>
                <w:rFonts w:eastAsia="等线" w:hint="eastAsia"/>
              </w:rPr>
              <w:t xml:space="preserve">. </w:t>
            </w:r>
          </w:p>
          <w:p w14:paraId="5112A7D7" w14:textId="77777777" w:rsidR="00014E10" w:rsidRPr="00962057" w:rsidRDefault="00014E10" w:rsidP="00014E10">
            <w:pPr>
              <w:pStyle w:val="ListParagraph"/>
              <w:numPr>
                <w:ilvl w:val="0"/>
                <w:numId w:val="39"/>
              </w:numPr>
              <w:overflowPunct/>
              <w:autoSpaceDE/>
              <w:autoSpaceDN/>
              <w:adjustRightInd/>
              <w:spacing w:after="160" w:line="259" w:lineRule="auto"/>
              <w:textAlignment w:val="auto"/>
            </w:pPr>
            <w:r w:rsidRPr="0AFBB630">
              <w:t xml:space="preserve">Source cell UAI (as is) can be sent from source cell to target cell using existing </w:t>
            </w:r>
            <w:proofErr w:type="spellStart"/>
            <w:r w:rsidRPr="0AFBB630">
              <w:t>signaling</w:t>
            </w:r>
            <w:proofErr w:type="spellEnd"/>
            <w:r w:rsidRPr="0AFBB630">
              <w:t xml:space="preserve">.   No further optimizations will be considered in RAN2 related to UAI.  </w:t>
            </w:r>
          </w:p>
          <w:p w14:paraId="53BDD239" w14:textId="77777777" w:rsidR="00014E10" w:rsidRDefault="00014E10" w:rsidP="00014E10">
            <w:pPr>
              <w:rPr>
                <w:rFonts w:eastAsia="等线"/>
              </w:rPr>
            </w:pPr>
            <w:r>
              <w:rPr>
                <w:rFonts w:eastAsia="等线" w:hint="eastAsia"/>
              </w:rPr>
              <w:t xml:space="preserve">However, source </w:t>
            </w:r>
            <w:proofErr w:type="spellStart"/>
            <w:r>
              <w:rPr>
                <w:rFonts w:eastAsia="等线" w:hint="eastAsia"/>
              </w:rPr>
              <w:t>gNB</w:t>
            </w:r>
            <w:proofErr w:type="spellEnd"/>
            <w:r>
              <w:rPr>
                <w:rFonts w:eastAsia="等线" w:hint="eastAsia"/>
              </w:rPr>
              <w:t xml:space="preserve"> will only send the last received UAI to the target </w:t>
            </w:r>
            <w:proofErr w:type="spellStart"/>
            <w:r>
              <w:rPr>
                <w:rFonts w:eastAsia="等线" w:hint="eastAsia"/>
              </w:rPr>
              <w:t>gNB</w:t>
            </w:r>
            <w:proofErr w:type="spellEnd"/>
            <w:r>
              <w:rPr>
                <w:rFonts w:eastAsia="等线" w:hint="eastAsia"/>
              </w:rPr>
              <w:t xml:space="preserve"> following the current spec, which only contains an incomplete list of lastly changed </w:t>
            </w:r>
            <w:r>
              <w:rPr>
                <w:rFonts w:eastAsia="等线"/>
              </w:rPr>
              <w:t>applicability</w:t>
            </w:r>
            <w:r>
              <w:rPr>
                <w:rFonts w:eastAsia="等线" w:hint="eastAsia"/>
              </w:rPr>
              <w:t xml:space="preserve"> information. </w:t>
            </w:r>
          </w:p>
          <w:p w14:paraId="3436BCDC" w14:textId="77777777" w:rsidR="00014E10" w:rsidRDefault="00014E10" w:rsidP="00014E10">
            <w:pPr>
              <w:rPr>
                <w:rFonts w:eastAsia="等线"/>
              </w:rPr>
            </w:pPr>
          </w:p>
          <w:p w14:paraId="1B7606E0" w14:textId="170AF490" w:rsidR="00014E10" w:rsidRPr="00014E10" w:rsidRDefault="00014E10" w:rsidP="001C311A">
            <w:pPr>
              <w:rPr>
                <w:rFonts w:eastAsia="等线"/>
                <w:lang w:eastAsia="zh-CN"/>
              </w:rPr>
            </w:pPr>
            <w:r>
              <w:rPr>
                <w:rFonts w:eastAsia="等线" w:hint="eastAsia"/>
              </w:rPr>
              <w:t xml:space="preserve">Proposed resolution: Source </w:t>
            </w:r>
            <w:proofErr w:type="spellStart"/>
            <w:r>
              <w:rPr>
                <w:rFonts w:eastAsia="等线" w:hint="eastAsia"/>
              </w:rPr>
              <w:t>gNB</w:t>
            </w:r>
            <w:proofErr w:type="spellEnd"/>
            <w:r>
              <w:rPr>
                <w:rFonts w:eastAsia="等线" w:hint="eastAsia"/>
              </w:rPr>
              <w:t xml:space="preserve"> transmits to target </w:t>
            </w:r>
            <w:proofErr w:type="spellStart"/>
            <w:r>
              <w:rPr>
                <w:rFonts w:eastAsia="等线" w:hint="eastAsia"/>
              </w:rPr>
              <w:t>gNB</w:t>
            </w:r>
            <w:proofErr w:type="spellEnd"/>
            <w:r>
              <w:rPr>
                <w:rFonts w:eastAsia="等线" w:hint="eastAsia"/>
              </w:rPr>
              <w:t xml:space="preserve"> a complete applicability </w:t>
            </w:r>
            <w:r>
              <w:rPr>
                <w:rFonts w:eastAsia="等线"/>
              </w:rPr>
              <w:t>information</w:t>
            </w:r>
            <w:r>
              <w:rPr>
                <w:rFonts w:eastAsia="等线" w:hint="eastAsia"/>
              </w:rPr>
              <w:t xml:space="preserve"> list currently maintained at the source </w:t>
            </w:r>
            <w:proofErr w:type="spellStart"/>
            <w:r>
              <w:rPr>
                <w:rFonts w:eastAsia="等线" w:hint="eastAsia"/>
              </w:rPr>
              <w:t>gNB</w:t>
            </w:r>
            <w:proofErr w:type="spellEnd"/>
            <w:r>
              <w:rPr>
                <w:rFonts w:eastAsia="等线" w:hint="eastAsia"/>
              </w:rPr>
              <w:t xml:space="preserve"> considering the UAI and </w:t>
            </w:r>
            <w:proofErr w:type="spellStart"/>
            <w:r>
              <w:rPr>
                <w:rFonts w:eastAsia="等线" w:hint="eastAsia"/>
              </w:rPr>
              <w:t>RRCReconfigurationComplete</w:t>
            </w:r>
            <w:proofErr w:type="spellEnd"/>
            <w:r>
              <w:rPr>
                <w:rFonts w:eastAsia="等线" w:hint="eastAsia"/>
              </w:rPr>
              <w:t xml:space="preserve"> received in the past. Via UAI (needs to update the description), or via a dedicated IE (maybe cleaner?).</w:t>
            </w:r>
          </w:p>
        </w:tc>
      </w:tr>
    </w:tbl>
    <w:p w14:paraId="3ED8143A" w14:textId="355C9E64" w:rsidR="00014E10" w:rsidRDefault="00014E10" w:rsidP="001B0180">
      <w:pPr>
        <w:jc w:val="right"/>
        <w:rPr>
          <w:rFonts w:eastAsia="等线"/>
          <w:lang w:eastAsia="zh-CN"/>
        </w:rPr>
      </w:pPr>
    </w:p>
    <w:p w14:paraId="4A2113EE" w14:textId="07D3ED61" w:rsidR="00A4111F" w:rsidRPr="005E6DC0" w:rsidRDefault="001B0180" w:rsidP="00A4111F">
      <w:pPr>
        <w:rPr>
          <w:rFonts w:eastAsia="宋体"/>
          <w:lang w:eastAsia="zh-CN"/>
        </w:rPr>
      </w:pPr>
      <w:r>
        <w:rPr>
          <w:rFonts w:eastAsia="宋体" w:hint="eastAsia"/>
          <w:lang w:eastAsia="zh-CN"/>
        </w:rPr>
        <w:t>As discussed in RAN2 before, companies believed that</w:t>
      </w:r>
      <w:r w:rsidR="00F132DE">
        <w:rPr>
          <w:rFonts w:eastAsia="宋体" w:hint="eastAsia"/>
          <w:lang w:eastAsia="zh-CN"/>
        </w:rPr>
        <w:t xml:space="preserve">, </w:t>
      </w:r>
      <w:r w:rsidR="0009208F">
        <w:rPr>
          <w:rFonts w:eastAsia="宋体" w:hint="eastAsia"/>
          <w:lang w:eastAsia="zh-CN"/>
        </w:rPr>
        <w:t xml:space="preserve">during handover procedure, the source </w:t>
      </w:r>
      <w:proofErr w:type="spellStart"/>
      <w:r w:rsidR="00CF1198">
        <w:rPr>
          <w:rFonts w:eastAsia="宋体" w:hint="eastAsia"/>
          <w:lang w:eastAsia="zh-CN"/>
        </w:rPr>
        <w:t>gNB</w:t>
      </w:r>
      <w:proofErr w:type="spellEnd"/>
      <w:r w:rsidR="00CF1198">
        <w:rPr>
          <w:rFonts w:eastAsia="宋体" w:hint="eastAsia"/>
          <w:lang w:eastAsia="zh-CN"/>
        </w:rPr>
        <w:t xml:space="preserve"> could transfer the </w:t>
      </w:r>
      <w:r>
        <w:rPr>
          <w:rFonts w:eastAsia="宋体" w:hint="eastAsia"/>
          <w:lang w:eastAsia="zh-CN"/>
        </w:rPr>
        <w:t xml:space="preserve">applicability </w:t>
      </w:r>
      <w:r>
        <w:rPr>
          <w:rFonts w:eastAsia="宋体"/>
          <w:lang w:eastAsia="zh-CN"/>
        </w:rPr>
        <w:t>information</w:t>
      </w:r>
      <w:r>
        <w:rPr>
          <w:rFonts w:eastAsia="宋体" w:hint="eastAsia"/>
          <w:lang w:eastAsia="zh-CN"/>
        </w:rPr>
        <w:t xml:space="preserve"> received from UE to the target </w:t>
      </w:r>
      <w:proofErr w:type="spellStart"/>
      <w:r>
        <w:rPr>
          <w:rFonts w:eastAsia="宋体" w:hint="eastAsia"/>
          <w:lang w:eastAsia="zh-CN"/>
        </w:rPr>
        <w:t>gNB</w:t>
      </w:r>
      <w:proofErr w:type="spellEnd"/>
      <w:r>
        <w:rPr>
          <w:rFonts w:eastAsia="宋体" w:hint="eastAsia"/>
          <w:lang w:eastAsia="zh-CN"/>
        </w:rPr>
        <w:t xml:space="preserve"> via UAI information. </w:t>
      </w:r>
      <w:r w:rsidR="0037493C">
        <w:rPr>
          <w:rFonts w:eastAsia="宋体" w:hint="eastAsia"/>
          <w:lang w:eastAsia="zh-CN"/>
        </w:rPr>
        <w:t>However, according to the legacy</w:t>
      </w:r>
      <w:r w:rsidR="007731D8">
        <w:rPr>
          <w:rFonts w:eastAsia="宋体" w:hint="eastAsia"/>
          <w:lang w:eastAsia="zh-CN"/>
        </w:rPr>
        <w:t xml:space="preserve">, </w:t>
      </w:r>
      <w:proofErr w:type="spellStart"/>
      <w:r w:rsidR="0037493C">
        <w:rPr>
          <w:rFonts w:eastAsia="宋体" w:hint="eastAsia"/>
          <w:lang w:eastAsia="zh-CN"/>
        </w:rPr>
        <w:t>HandoverPreparationInformation</w:t>
      </w:r>
      <w:proofErr w:type="spellEnd"/>
      <w:r w:rsidR="0037493C">
        <w:rPr>
          <w:rFonts w:eastAsia="宋体" w:hint="eastAsia"/>
          <w:lang w:eastAsia="zh-CN"/>
        </w:rPr>
        <w:t xml:space="preserve"> </w:t>
      </w:r>
      <w:r w:rsidR="007731D8">
        <w:rPr>
          <w:rFonts w:eastAsia="宋体" w:hint="eastAsia"/>
          <w:lang w:eastAsia="zh-CN"/>
        </w:rPr>
        <w:t xml:space="preserve">will </w:t>
      </w:r>
      <w:r w:rsidR="007731D8">
        <w:rPr>
          <w:rFonts w:eastAsia="宋体"/>
          <w:lang w:eastAsia="zh-CN"/>
        </w:rPr>
        <w:t>only</w:t>
      </w:r>
      <w:r w:rsidR="007731D8">
        <w:rPr>
          <w:rFonts w:eastAsia="宋体" w:hint="eastAsia"/>
          <w:lang w:eastAsia="zh-CN"/>
        </w:rPr>
        <w:t xml:space="preserve"> in</w:t>
      </w:r>
      <w:r w:rsidR="00DE60A8">
        <w:rPr>
          <w:rFonts w:eastAsia="宋体" w:hint="eastAsia"/>
          <w:lang w:eastAsia="zh-CN"/>
        </w:rPr>
        <w:t xml:space="preserve">clude the UAI that is last reported by the UE. </w:t>
      </w:r>
      <w:r w:rsidR="00CA4569">
        <w:rPr>
          <w:rFonts w:eastAsia="宋体" w:hint="eastAsia"/>
          <w:lang w:eastAsia="zh-CN"/>
        </w:rPr>
        <w:t xml:space="preserve">Following the design of </w:t>
      </w:r>
      <w:r w:rsidR="001073E7">
        <w:rPr>
          <w:rFonts w:eastAsia="宋体" w:hint="eastAsia"/>
          <w:lang w:eastAsia="zh-CN"/>
        </w:rPr>
        <w:t xml:space="preserve">applicability reporting, that means the target </w:t>
      </w:r>
      <w:proofErr w:type="spellStart"/>
      <w:r w:rsidR="001073E7">
        <w:rPr>
          <w:rFonts w:eastAsia="宋体" w:hint="eastAsia"/>
          <w:lang w:eastAsia="zh-CN"/>
        </w:rPr>
        <w:t>gNB</w:t>
      </w:r>
      <w:proofErr w:type="spellEnd"/>
      <w:r w:rsidR="001073E7">
        <w:rPr>
          <w:rFonts w:eastAsia="宋体" w:hint="eastAsia"/>
          <w:lang w:eastAsia="zh-CN"/>
        </w:rPr>
        <w:t xml:space="preserve"> will not receive the </w:t>
      </w:r>
      <w:r w:rsidR="005E6DC0">
        <w:rPr>
          <w:rFonts w:eastAsia="宋体" w:hint="eastAsia"/>
          <w:lang w:eastAsia="zh-CN"/>
        </w:rPr>
        <w:t xml:space="preserve">applicability information of the complete list of inference configuration or inference related parameters. </w:t>
      </w:r>
      <w:proofErr w:type="gramStart"/>
      <w:r w:rsidR="005E6DC0">
        <w:rPr>
          <w:rFonts w:eastAsia="宋体" w:hint="eastAsia"/>
          <w:lang w:eastAsia="zh-CN"/>
        </w:rPr>
        <w:t>Instead</w:t>
      </w:r>
      <w:proofErr w:type="gramEnd"/>
      <w:r w:rsidR="005E6DC0">
        <w:rPr>
          <w:rFonts w:eastAsia="宋体" w:hint="eastAsia"/>
          <w:lang w:eastAsia="zh-CN"/>
        </w:rPr>
        <w:t xml:space="preserve"> only those has changed their </w:t>
      </w:r>
      <w:r w:rsidR="005E6DC0">
        <w:rPr>
          <w:rFonts w:eastAsia="宋体"/>
          <w:lang w:eastAsia="zh-CN"/>
        </w:rPr>
        <w:t>applicability</w:t>
      </w:r>
      <w:r w:rsidR="005E6DC0">
        <w:rPr>
          <w:rFonts w:eastAsia="宋体" w:hint="eastAsia"/>
          <w:lang w:eastAsia="zh-CN"/>
        </w:rPr>
        <w:t xml:space="preserve"> in the last reported UAI will be transferred to target </w:t>
      </w:r>
      <w:proofErr w:type="spellStart"/>
      <w:r w:rsidR="005E6DC0">
        <w:rPr>
          <w:rFonts w:eastAsia="宋体" w:hint="eastAsia"/>
          <w:lang w:eastAsia="zh-CN"/>
        </w:rPr>
        <w:t>gNB</w:t>
      </w:r>
      <w:proofErr w:type="spellEnd"/>
      <w:r w:rsidR="005E6DC0">
        <w:rPr>
          <w:rFonts w:eastAsia="宋体" w:hint="eastAsia"/>
          <w:lang w:eastAsia="zh-CN"/>
        </w:rPr>
        <w:t>.</w:t>
      </w:r>
    </w:p>
    <w:p w14:paraId="7C5B56A4" w14:textId="77777777" w:rsidR="00D06742" w:rsidRPr="00D06742" w:rsidRDefault="00D06742" w:rsidP="00D06742">
      <w:pPr>
        <w:rPr>
          <w:rFonts w:ascii="Times New Roman" w:hAnsi="Times New Roman"/>
          <w:noProof/>
          <w:lang w:eastAsia="zh-CN"/>
        </w:rPr>
      </w:pPr>
    </w:p>
    <w:tbl>
      <w:tblPr>
        <w:tblW w:w="9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2"/>
      </w:tblGrid>
      <w:tr w:rsidR="00D06742" w:rsidRPr="005E6DC0" w14:paraId="483C52F4" w14:textId="77777777" w:rsidTr="007731D8">
        <w:trPr>
          <w:trHeight w:val="192"/>
        </w:trPr>
        <w:tc>
          <w:tcPr>
            <w:tcW w:w="9732" w:type="dxa"/>
            <w:tcBorders>
              <w:top w:val="single" w:sz="4" w:space="0" w:color="auto"/>
              <w:left w:val="single" w:sz="4" w:space="0" w:color="auto"/>
              <w:bottom w:val="single" w:sz="4" w:space="0" w:color="auto"/>
              <w:right w:val="single" w:sz="4" w:space="0" w:color="auto"/>
            </w:tcBorders>
            <w:hideMark/>
          </w:tcPr>
          <w:p w14:paraId="5717D467" w14:textId="77777777" w:rsidR="00D06742" w:rsidRPr="005E6DC0" w:rsidRDefault="00D06742" w:rsidP="00D06742">
            <w:pPr>
              <w:keepNext/>
              <w:keepLines/>
              <w:spacing w:after="0"/>
              <w:jc w:val="center"/>
              <w:rPr>
                <w:b/>
                <w:noProof/>
                <w:sz w:val="15"/>
                <w:lang w:eastAsia="sv-SE"/>
              </w:rPr>
            </w:pPr>
            <w:r w:rsidRPr="005E6DC0">
              <w:rPr>
                <w:b/>
                <w:i/>
                <w:noProof/>
                <w:sz w:val="15"/>
                <w:lang w:eastAsia="sv-SE"/>
              </w:rPr>
              <w:lastRenderedPageBreak/>
              <w:t xml:space="preserve">AS-Context </w:t>
            </w:r>
            <w:r w:rsidRPr="005E6DC0">
              <w:rPr>
                <w:b/>
                <w:noProof/>
                <w:sz w:val="15"/>
                <w:lang w:eastAsia="sv-SE"/>
              </w:rPr>
              <w:t>field descriptions</w:t>
            </w:r>
          </w:p>
        </w:tc>
      </w:tr>
      <w:tr w:rsidR="00D06742" w:rsidRPr="005E6DC0" w14:paraId="1BC41D4D" w14:textId="77777777" w:rsidTr="007731D8">
        <w:trPr>
          <w:trHeight w:val="375"/>
        </w:trPr>
        <w:tc>
          <w:tcPr>
            <w:tcW w:w="9732" w:type="dxa"/>
            <w:tcBorders>
              <w:top w:val="single" w:sz="4" w:space="0" w:color="auto"/>
              <w:left w:val="single" w:sz="4" w:space="0" w:color="auto"/>
              <w:bottom w:val="single" w:sz="4" w:space="0" w:color="auto"/>
              <w:right w:val="single" w:sz="4" w:space="0" w:color="auto"/>
            </w:tcBorders>
            <w:hideMark/>
          </w:tcPr>
          <w:p w14:paraId="4D4724D2" w14:textId="77777777" w:rsidR="00D06742" w:rsidRPr="005E6DC0" w:rsidRDefault="00D06742" w:rsidP="00D06742">
            <w:pPr>
              <w:keepNext/>
              <w:keepLines/>
              <w:spacing w:after="0"/>
              <w:rPr>
                <w:b/>
                <w:i/>
                <w:noProof/>
                <w:sz w:val="15"/>
                <w:lang w:eastAsia="zh-CN"/>
              </w:rPr>
            </w:pPr>
            <w:r w:rsidRPr="005E6DC0">
              <w:rPr>
                <w:b/>
                <w:i/>
                <w:noProof/>
                <w:sz w:val="15"/>
                <w:lang w:eastAsia="zh-CN"/>
              </w:rPr>
              <w:t>configRestrictInfoDAPS</w:t>
            </w:r>
          </w:p>
          <w:p w14:paraId="3D5C5F63" w14:textId="77777777" w:rsidR="00D06742" w:rsidRPr="005E6DC0" w:rsidRDefault="00D06742" w:rsidP="00D06742">
            <w:pPr>
              <w:keepNext/>
              <w:keepLines/>
              <w:spacing w:after="0"/>
              <w:rPr>
                <w:rFonts w:eastAsiaTheme="minorEastAsia"/>
                <w:b/>
                <w:i/>
                <w:noProof/>
                <w:sz w:val="15"/>
                <w:lang w:eastAsia="sv-SE"/>
              </w:rPr>
            </w:pPr>
            <w:r w:rsidRPr="005E6DC0">
              <w:rPr>
                <w:noProof/>
                <w:sz w:val="15"/>
                <w:lang w:eastAsia="zh-CN"/>
              </w:rPr>
              <w:t>Includes fields for which source cell explicitly indicates the restriction to be observed by target cell during DAPS handover.</w:t>
            </w:r>
          </w:p>
        </w:tc>
      </w:tr>
      <w:tr w:rsidR="00D06742" w:rsidRPr="005E6DC0" w14:paraId="7DEF3F6D" w14:textId="77777777" w:rsidTr="007731D8">
        <w:trPr>
          <w:trHeight w:val="568"/>
        </w:trPr>
        <w:tc>
          <w:tcPr>
            <w:tcW w:w="9732" w:type="dxa"/>
            <w:tcBorders>
              <w:top w:val="single" w:sz="4" w:space="0" w:color="auto"/>
              <w:left w:val="single" w:sz="4" w:space="0" w:color="auto"/>
              <w:bottom w:val="single" w:sz="4" w:space="0" w:color="auto"/>
              <w:right w:val="single" w:sz="4" w:space="0" w:color="auto"/>
            </w:tcBorders>
            <w:hideMark/>
          </w:tcPr>
          <w:p w14:paraId="4DA4DFA0" w14:textId="77777777" w:rsidR="00D06742" w:rsidRPr="005E6DC0" w:rsidRDefault="00D06742" w:rsidP="00D06742">
            <w:pPr>
              <w:keepNext/>
              <w:keepLines/>
              <w:spacing w:after="0"/>
              <w:rPr>
                <w:b/>
                <w:i/>
                <w:noProof/>
                <w:sz w:val="15"/>
                <w:lang w:eastAsia="sv-SE"/>
              </w:rPr>
            </w:pPr>
            <w:r w:rsidRPr="005E6DC0">
              <w:rPr>
                <w:b/>
                <w:i/>
                <w:noProof/>
                <w:sz w:val="15"/>
                <w:lang w:eastAsia="zh-CN"/>
              </w:rPr>
              <w:t>mbsInterestIndication</w:t>
            </w:r>
          </w:p>
          <w:p w14:paraId="4923CFFF" w14:textId="77777777" w:rsidR="00D06742" w:rsidRPr="005E6DC0" w:rsidRDefault="00D06742" w:rsidP="00D06742">
            <w:pPr>
              <w:keepNext/>
              <w:keepLines/>
              <w:spacing w:after="0"/>
              <w:rPr>
                <w:b/>
                <w:i/>
                <w:noProof/>
                <w:sz w:val="15"/>
                <w:lang w:eastAsia="zh-CN"/>
              </w:rPr>
            </w:pPr>
            <w:r w:rsidRPr="005E6DC0">
              <w:rPr>
                <w:noProof/>
                <w:sz w:val="15"/>
                <w:lang w:eastAsia="sv-SE"/>
              </w:rPr>
              <w:t xml:space="preserve">Includes the </w:t>
            </w:r>
            <w:r w:rsidRPr="005E6DC0">
              <w:rPr>
                <w:noProof/>
                <w:sz w:val="15"/>
                <w:lang w:eastAsia="zh-CN"/>
              </w:rPr>
              <w:t>information</w:t>
            </w:r>
            <w:r w:rsidRPr="005E6DC0">
              <w:rPr>
                <w:noProof/>
                <w:sz w:val="15"/>
                <w:lang w:eastAsia="sv-SE"/>
              </w:rPr>
              <w:t xml:space="preserve"> last reported by the UE in the NR </w:t>
            </w:r>
            <w:r w:rsidRPr="005E6DC0">
              <w:rPr>
                <w:i/>
                <w:noProof/>
                <w:sz w:val="15"/>
                <w:lang w:eastAsia="sv-SE"/>
              </w:rPr>
              <w:t>MBSInterestIndication</w:t>
            </w:r>
            <w:r w:rsidRPr="005E6DC0">
              <w:rPr>
                <w:noProof/>
                <w:sz w:val="15"/>
                <w:lang w:eastAsia="sv-SE"/>
              </w:rPr>
              <w:t xml:space="preserve"> message, where the </w:t>
            </w:r>
            <w:r w:rsidRPr="005E6DC0">
              <w:rPr>
                <w:i/>
                <w:noProof/>
                <w:sz w:val="15"/>
                <w:lang w:eastAsia="sv-SE"/>
              </w:rPr>
              <w:t>plmn-Index</w:t>
            </w:r>
            <w:r w:rsidRPr="005E6DC0">
              <w:rPr>
                <w:iCs/>
                <w:noProof/>
                <w:sz w:val="15"/>
                <w:lang w:eastAsia="sv-SE"/>
              </w:rPr>
              <w:t xml:space="preserve"> (if included by the UE in </w:t>
            </w:r>
            <w:r w:rsidRPr="005E6DC0">
              <w:rPr>
                <w:i/>
                <w:noProof/>
                <w:sz w:val="15"/>
                <w:lang w:eastAsia="sv-SE"/>
              </w:rPr>
              <w:t>tmgi</w:t>
            </w:r>
            <w:r w:rsidRPr="005E6DC0">
              <w:rPr>
                <w:iCs/>
                <w:noProof/>
                <w:sz w:val="15"/>
                <w:lang w:eastAsia="sv-SE"/>
              </w:rPr>
              <w:t>) is</w:t>
            </w:r>
            <w:r w:rsidRPr="005E6DC0">
              <w:rPr>
                <w:noProof/>
                <w:sz w:val="15"/>
                <w:lang w:eastAsia="sv-SE"/>
              </w:rPr>
              <w:t xml:space="preserve"> replaced by the PLMN ID, if needed.</w:t>
            </w:r>
            <w:r w:rsidRPr="005E6DC0">
              <w:rPr>
                <w:noProof/>
                <w:sz w:val="15"/>
                <w:lang w:eastAsia="zh-CN"/>
              </w:rPr>
              <w:t xml:space="preserve"> </w:t>
            </w:r>
            <w:r w:rsidRPr="005E6DC0">
              <w:rPr>
                <w:noProof/>
                <w:sz w:val="15"/>
                <w:lang w:eastAsia="sv-SE"/>
              </w:rPr>
              <w:t xml:space="preserve">A TMGI for which the </w:t>
            </w:r>
            <w:r w:rsidRPr="005E6DC0">
              <w:rPr>
                <w:i/>
                <w:iCs/>
                <w:noProof/>
                <w:sz w:val="15"/>
                <w:lang w:eastAsia="sv-SE"/>
              </w:rPr>
              <w:t>plmn-Index</w:t>
            </w:r>
            <w:r w:rsidRPr="005E6DC0">
              <w:rPr>
                <w:noProof/>
                <w:sz w:val="15"/>
                <w:lang w:eastAsia="sv-SE"/>
              </w:rPr>
              <w:t xml:space="preserve"> points to a non-serving SNPN is removed from the NR </w:t>
            </w:r>
            <w:r w:rsidRPr="005E6DC0">
              <w:rPr>
                <w:i/>
                <w:iCs/>
                <w:noProof/>
                <w:sz w:val="15"/>
                <w:lang w:eastAsia="sv-SE"/>
              </w:rPr>
              <w:t>MBSInterestIndication</w:t>
            </w:r>
            <w:r w:rsidRPr="005E6DC0">
              <w:rPr>
                <w:noProof/>
                <w:sz w:val="15"/>
                <w:lang w:eastAsia="sv-SE"/>
              </w:rPr>
              <w:t xml:space="preserve"> message</w:t>
            </w:r>
            <w:r w:rsidRPr="005E6DC0">
              <w:rPr>
                <w:rFonts w:eastAsia="Yu Mincho"/>
                <w:noProof/>
                <w:sz w:val="15"/>
                <w:lang w:eastAsia="zh-CN"/>
              </w:rPr>
              <w:t>.</w:t>
            </w:r>
          </w:p>
        </w:tc>
      </w:tr>
      <w:tr w:rsidR="00D06742" w:rsidRPr="005E6DC0" w14:paraId="5C05F208" w14:textId="77777777" w:rsidTr="007731D8">
        <w:trPr>
          <w:trHeight w:val="568"/>
        </w:trPr>
        <w:tc>
          <w:tcPr>
            <w:tcW w:w="9732" w:type="dxa"/>
            <w:tcBorders>
              <w:top w:val="single" w:sz="4" w:space="0" w:color="auto"/>
              <w:left w:val="single" w:sz="4" w:space="0" w:color="auto"/>
              <w:bottom w:val="single" w:sz="4" w:space="0" w:color="auto"/>
              <w:right w:val="single" w:sz="4" w:space="0" w:color="auto"/>
            </w:tcBorders>
            <w:hideMark/>
          </w:tcPr>
          <w:p w14:paraId="5E6137F9" w14:textId="77777777" w:rsidR="00D06742" w:rsidRPr="005E6DC0" w:rsidRDefault="00D06742" w:rsidP="00D06742">
            <w:pPr>
              <w:keepNext/>
              <w:keepLines/>
              <w:spacing w:after="0"/>
              <w:rPr>
                <w:b/>
                <w:bCs/>
                <w:i/>
                <w:iCs/>
                <w:noProof/>
                <w:sz w:val="15"/>
                <w:lang w:eastAsia="zh-CN"/>
              </w:rPr>
            </w:pPr>
            <w:r w:rsidRPr="005E6DC0">
              <w:rPr>
                <w:b/>
                <w:bCs/>
                <w:i/>
                <w:iCs/>
                <w:noProof/>
                <w:sz w:val="15"/>
                <w:lang w:eastAsia="zh-CN"/>
              </w:rPr>
              <w:t>needForGapsInfoNR</w:t>
            </w:r>
          </w:p>
          <w:p w14:paraId="52AD4391" w14:textId="77777777" w:rsidR="00D06742" w:rsidRPr="005E6DC0" w:rsidRDefault="00D06742" w:rsidP="00D06742">
            <w:pPr>
              <w:keepNext/>
              <w:keepLines/>
              <w:spacing w:after="0"/>
              <w:rPr>
                <w:noProof/>
                <w:sz w:val="15"/>
                <w:lang w:eastAsia="sv-SE"/>
              </w:rPr>
            </w:pPr>
            <w:r w:rsidRPr="005E6DC0">
              <w:rPr>
                <w:noProof/>
                <w:sz w:val="15"/>
                <w:lang w:eastAsia="zh-CN"/>
              </w:rPr>
              <w:t>Includes measurement gap requirement information of the UE for NR target bands.</w:t>
            </w:r>
            <w:r w:rsidRPr="005E6DC0">
              <w:rPr>
                <w:rFonts w:eastAsia="等线"/>
                <w:noProof/>
                <w:sz w:val="15"/>
                <w:lang w:eastAsia="zh-CN"/>
              </w:rPr>
              <w:t xml:space="preserve"> The field includes </w:t>
            </w:r>
            <w:r w:rsidRPr="005E6DC0">
              <w:rPr>
                <w:rFonts w:eastAsia="等线"/>
                <w:i/>
                <w:iCs/>
                <w:noProof/>
                <w:sz w:val="15"/>
                <w:lang w:eastAsia="zh-CN"/>
              </w:rPr>
              <w:t>needForGapsInfoNR</w:t>
            </w:r>
            <w:r w:rsidRPr="005E6DC0">
              <w:rPr>
                <w:rFonts w:eastAsia="等线"/>
                <w:noProof/>
                <w:sz w:val="15"/>
                <w:lang w:eastAsia="zh-CN"/>
              </w:rPr>
              <w:t xml:space="preserve"> in </w:t>
            </w:r>
            <w:r w:rsidRPr="005E6DC0">
              <w:rPr>
                <w:rFonts w:eastAsia="等线"/>
                <w:i/>
                <w:iCs/>
                <w:noProof/>
                <w:sz w:val="15"/>
                <w:lang w:eastAsia="zh-CN"/>
              </w:rPr>
              <w:t>RRCReconfigurationComplete</w:t>
            </w:r>
            <w:r w:rsidRPr="005E6DC0">
              <w:rPr>
                <w:rFonts w:eastAsia="等线"/>
                <w:noProof/>
                <w:sz w:val="15"/>
                <w:lang w:eastAsia="zh-CN"/>
              </w:rPr>
              <w:t xml:space="preserve"> message,</w:t>
            </w:r>
            <w:r w:rsidRPr="005E6DC0">
              <w:rPr>
                <w:rFonts w:eastAsia="等线"/>
                <w:i/>
                <w:iCs/>
                <w:noProof/>
                <w:sz w:val="15"/>
                <w:lang w:eastAsia="zh-CN"/>
              </w:rPr>
              <w:t xml:space="preserve"> needForGapsInfoNR</w:t>
            </w:r>
            <w:r w:rsidRPr="005E6DC0">
              <w:rPr>
                <w:rFonts w:eastAsia="等线"/>
                <w:noProof/>
                <w:sz w:val="15"/>
                <w:lang w:eastAsia="zh-CN"/>
              </w:rPr>
              <w:t xml:space="preserve"> in </w:t>
            </w:r>
            <w:r w:rsidRPr="005E6DC0">
              <w:rPr>
                <w:rFonts w:eastAsia="等线"/>
                <w:i/>
                <w:iCs/>
                <w:noProof/>
                <w:sz w:val="15"/>
                <w:lang w:eastAsia="zh-CN"/>
              </w:rPr>
              <w:t>RRCResumeComplete</w:t>
            </w:r>
            <w:r w:rsidRPr="005E6DC0">
              <w:rPr>
                <w:rFonts w:eastAsia="等线"/>
                <w:noProof/>
                <w:sz w:val="15"/>
                <w:lang w:eastAsia="zh-CN"/>
              </w:rPr>
              <w:t xml:space="preserve"> message or </w:t>
            </w:r>
            <w:r w:rsidRPr="005E6DC0">
              <w:rPr>
                <w:rFonts w:eastAsia="等线"/>
                <w:i/>
                <w:iCs/>
                <w:noProof/>
                <w:sz w:val="15"/>
                <w:lang w:eastAsia="zh-CN"/>
              </w:rPr>
              <w:t>musim-needForGapsInfoNR</w:t>
            </w:r>
            <w:r w:rsidRPr="005E6DC0">
              <w:rPr>
                <w:rFonts w:eastAsia="等线"/>
                <w:noProof/>
                <w:sz w:val="15"/>
                <w:lang w:eastAsia="zh-CN"/>
              </w:rPr>
              <w:t xml:space="preserve"> in </w:t>
            </w:r>
            <w:r w:rsidRPr="005E6DC0">
              <w:rPr>
                <w:rFonts w:eastAsia="等线"/>
                <w:i/>
                <w:iCs/>
                <w:noProof/>
                <w:sz w:val="15"/>
                <w:lang w:eastAsia="zh-CN"/>
              </w:rPr>
              <w:t>UEAssistanceInformation</w:t>
            </w:r>
            <w:r w:rsidRPr="005E6DC0">
              <w:rPr>
                <w:rFonts w:eastAsia="等线"/>
                <w:noProof/>
                <w:sz w:val="15"/>
                <w:lang w:eastAsia="zh-CN"/>
              </w:rPr>
              <w:t xml:space="preserve"> message that is last reported by the UE, if any.</w:t>
            </w:r>
          </w:p>
        </w:tc>
      </w:tr>
      <w:tr w:rsidR="00D06742" w:rsidRPr="005E6DC0" w14:paraId="576395A6" w14:textId="77777777" w:rsidTr="007731D8">
        <w:trPr>
          <w:trHeight w:val="384"/>
        </w:trPr>
        <w:tc>
          <w:tcPr>
            <w:tcW w:w="9732" w:type="dxa"/>
            <w:tcBorders>
              <w:top w:val="single" w:sz="4" w:space="0" w:color="auto"/>
              <w:left w:val="single" w:sz="4" w:space="0" w:color="auto"/>
              <w:bottom w:val="single" w:sz="4" w:space="0" w:color="auto"/>
              <w:right w:val="single" w:sz="4" w:space="0" w:color="auto"/>
            </w:tcBorders>
            <w:hideMark/>
          </w:tcPr>
          <w:p w14:paraId="7614E290" w14:textId="77777777" w:rsidR="00D06742" w:rsidRPr="005E6DC0" w:rsidRDefault="00D06742" w:rsidP="00D06742">
            <w:pPr>
              <w:keepNext/>
              <w:keepLines/>
              <w:spacing w:after="0"/>
              <w:rPr>
                <w:b/>
                <w:i/>
                <w:noProof/>
                <w:sz w:val="15"/>
                <w:lang w:eastAsia="sv-SE"/>
              </w:rPr>
            </w:pPr>
            <w:r w:rsidRPr="005E6DC0">
              <w:rPr>
                <w:b/>
                <w:i/>
                <w:noProof/>
                <w:sz w:val="15"/>
                <w:lang w:eastAsia="sv-SE"/>
              </w:rPr>
              <w:t>selectedBandCombinationSN</w:t>
            </w:r>
          </w:p>
          <w:p w14:paraId="1A44AB12" w14:textId="77777777" w:rsidR="00D06742" w:rsidRPr="005E6DC0" w:rsidRDefault="00D06742" w:rsidP="00D06742">
            <w:pPr>
              <w:keepNext/>
              <w:keepLines/>
              <w:spacing w:after="0"/>
              <w:rPr>
                <w:noProof/>
                <w:sz w:val="15"/>
                <w:lang w:eastAsia="sv-SE"/>
              </w:rPr>
            </w:pPr>
            <w:r w:rsidRPr="005E6DC0">
              <w:rPr>
                <w:noProof/>
                <w:sz w:val="15"/>
                <w:lang w:eastAsia="sv-SE"/>
              </w:rPr>
              <w:t>Indicates the band combination selected by SN in (NG)EN-DC, NE-DC, and NR-DC.</w:t>
            </w:r>
          </w:p>
        </w:tc>
      </w:tr>
      <w:tr w:rsidR="00D06742" w:rsidRPr="005E6DC0" w14:paraId="798381B0" w14:textId="77777777" w:rsidTr="007731D8">
        <w:trPr>
          <w:trHeight w:val="375"/>
        </w:trPr>
        <w:tc>
          <w:tcPr>
            <w:tcW w:w="9732" w:type="dxa"/>
            <w:tcBorders>
              <w:top w:val="single" w:sz="4" w:space="0" w:color="auto"/>
              <w:left w:val="single" w:sz="4" w:space="0" w:color="auto"/>
              <w:bottom w:val="single" w:sz="4" w:space="0" w:color="auto"/>
              <w:right w:val="single" w:sz="4" w:space="0" w:color="auto"/>
            </w:tcBorders>
            <w:hideMark/>
          </w:tcPr>
          <w:p w14:paraId="2270DF6B" w14:textId="77777777" w:rsidR="00D06742" w:rsidRPr="005E6DC0" w:rsidRDefault="00D06742" w:rsidP="00D06742">
            <w:pPr>
              <w:keepNext/>
              <w:keepLines/>
              <w:spacing w:after="0"/>
              <w:rPr>
                <w:b/>
                <w:bCs/>
                <w:i/>
                <w:iCs/>
                <w:noProof/>
                <w:sz w:val="15"/>
                <w:lang w:eastAsia="sv-SE"/>
              </w:rPr>
            </w:pPr>
            <w:r w:rsidRPr="005E6DC0">
              <w:rPr>
                <w:b/>
                <w:bCs/>
                <w:i/>
                <w:iCs/>
                <w:noProof/>
                <w:sz w:val="15"/>
                <w:lang w:eastAsia="sv-SE"/>
              </w:rPr>
              <w:t>sidelinkUEInformationEUTRA</w:t>
            </w:r>
          </w:p>
          <w:p w14:paraId="5F37C4BD" w14:textId="77777777" w:rsidR="00D06742" w:rsidRPr="005E6DC0" w:rsidRDefault="00D06742" w:rsidP="00D06742">
            <w:pPr>
              <w:keepNext/>
              <w:keepLines/>
              <w:spacing w:after="0"/>
              <w:rPr>
                <w:noProof/>
                <w:sz w:val="15"/>
                <w:lang w:eastAsia="sv-SE"/>
              </w:rPr>
            </w:pPr>
            <w:r w:rsidRPr="005E6DC0">
              <w:rPr>
                <w:noProof/>
                <w:sz w:val="15"/>
              </w:rPr>
              <w:t xml:space="preserve">This field includes </w:t>
            </w:r>
            <w:r w:rsidRPr="005E6DC0">
              <w:rPr>
                <w:i/>
                <w:iCs/>
                <w:noProof/>
                <w:sz w:val="15"/>
                <w:lang w:eastAsia="sv-SE"/>
              </w:rPr>
              <w:t>SidelinkUEInformation</w:t>
            </w:r>
            <w:r w:rsidRPr="005E6DC0">
              <w:rPr>
                <w:noProof/>
                <w:sz w:val="15"/>
                <w:lang w:eastAsia="sv-SE"/>
              </w:rPr>
              <w:t xml:space="preserve"> IE as specified in TS 36.331 [10].</w:t>
            </w:r>
          </w:p>
        </w:tc>
      </w:tr>
      <w:tr w:rsidR="00D06742" w:rsidRPr="005E6DC0" w14:paraId="17B3C7CD" w14:textId="77777777" w:rsidTr="007731D8">
        <w:trPr>
          <w:trHeight w:val="384"/>
        </w:trPr>
        <w:tc>
          <w:tcPr>
            <w:tcW w:w="9732" w:type="dxa"/>
            <w:tcBorders>
              <w:top w:val="single" w:sz="4" w:space="0" w:color="auto"/>
              <w:left w:val="single" w:sz="4" w:space="0" w:color="auto"/>
              <w:bottom w:val="single" w:sz="4" w:space="0" w:color="auto"/>
              <w:right w:val="single" w:sz="4" w:space="0" w:color="auto"/>
            </w:tcBorders>
            <w:hideMark/>
          </w:tcPr>
          <w:p w14:paraId="451346E1" w14:textId="77777777" w:rsidR="00D06742" w:rsidRPr="005E6DC0" w:rsidRDefault="00D06742" w:rsidP="00D06742">
            <w:pPr>
              <w:keepNext/>
              <w:keepLines/>
              <w:spacing w:after="0"/>
              <w:rPr>
                <w:b/>
                <w:bCs/>
                <w:i/>
                <w:iCs/>
                <w:noProof/>
                <w:sz w:val="15"/>
                <w:lang w:eastAsia="sv-SE"/>
              </w:rPr>
            </w:pPr>
            <w:r w:rsidRPr="005E6DC0">
              <w:rPr>
                <w:b/>
                <w:bCs/>
                <w:i/>
                <w:iCs/>
                <w:noProof/>
                <w:sz w:val="15"/>
                <w:lang w:eastAsia="sv-SE"/>
              </w:rPr>
              <w:t>sidelinkUEInformationNR</w:t>
            </w:r>
          </w:p>
          <w:p w14:paraId="0F930F04" w14:textId="77777777" w:rsidR="00D06742" w:rsidRPr="005E6DC0" w:rsidRDefault="00D06742" w:rsidP="00D06742">
            <w:pPr>
              <w:keepNext/>
              <w:keepLines/>
              <w:spacing w:after="0"/>
              <w:rPr>
                <w:noProof/>
                <w:sz w:val="15"/>
                <w:lang w:eastAsia="sv-SE"/>
              </w:rPr>
            </w:pPr>
            <w:r w:rsidRPr="005E6DC0">
              <w:rPr>
                <w:noProof/>
                <w:sz w:val="15"/>
              </w:rPr>
              <w:t xml:space="preserve">This field includes </w:t>
            </w:r>
            <w:r w:rsidRPr="005E6DC0">
              <w:rPr>
                <w:i/>
                <w:iCs/>
                <w:noProof/>
                <w:sz w:val="15"/>
                <w:lang w:eastAsia="sv-SE"/>
              </w:rPr>
              <w:t>SidelinkUEInformationNR</w:t>
            </w:r>
            <w:r w:rsidRPr="005E6DC0">
              <w:rPr>
                <w:noProof/>
                <w:sz w:val="15"/>
                <w:lang w:eastAsia="sv-SE"/>
              </w:rPr>
              <w:t xml:space="preserve"> IE.</w:t>
            </w:r>
          </w:p>
        </w:tc>
      </w:tr>
      <w:tr w:rsidR="00D06742" w:rsidRPr="005E6DC0" w14:paraId="6E18D089" w14:textId="77777777" w:rsidTr="007731D8">
        <w:trPr>
          <w:trHeight w:val="375"/>
        </w:trPr>
        <w:tc>
          <w:tcPr>
            <w:tcW w:w="9732" w:type="dxa"/>
            <w:tcBorders>
              <w:top w:val="single" w:sz="4" w:space="0" w:color="auto"/>
              <w:left w:val="single" w:sz="4" w:space="0" w:color="auto"/>
              <w:bottom w:val="single" w:sz="4" w:space="0" w:color="auto"/>
              <w:right w:val="single" w:sz="4" w:space="0" w:color="auto"/>
            </w:tcBorders>
            <w:hideMark/>
          </w:tcPr>
          <w:p w14:paraId="6704B18D" w14:textId="77777777" w:rsidR="00D06742" w:rsidRPr="005E6DC0" w:rsidRDefault="00D06742" w:rsidP="00D06742">
            <w:pPr>
              <w:keepNext/>
              <w:keepLines/>
              <w:spacing w:after="0"/>
              <w:rPr>
                <w:b/>
                <w:i/>
                <w:noProof/>
                <w:sz w:val="15"/>
                <w:highlight w:val="yellow"/>
                <w:lang w:eastAsia="sv-SE"/>
              </w:rPr>
            </w:pPr>
            <w:r w:rsidRPr="005E6DC0">
              <w:rPr>
                <w:b/>
                <w:i/>
                <w:noProof/>
                <w:sz w:val="15"/>
                <w:highlight w:val="yellow"/>
                <w:lang w:eastAsia="sv-SE"/>
              </w:rPr>
              <w:t>ueAssistanceInformation</w:t>
            </w:r>
          </w:p>
          <w:p w14:paraId="3A1C6343" w14:textId="77777777" w:rsidR="00D06742" w:rsidRPr="005E6DC0" w:rsidRDefault="00D06742" w:rsidP="00D06742">
            <w:pPr>
              <w:keepNext/>
              <w:keepLines/>
              <w:spacing w:after="0"/>
              <w:rPr>
                <w:noProof/>
                <w:sz w:val="15"/>
                <w:lang w:eastAsia="sv-SE"/>
              </w:rPr>
            </w:pPr>
            <w:r w:rsidRPr="005E6DC0">
              <w:rPr>
                <w:noProof/>
                <w:sz w:val="15"/>
                <w:highlight w:val="yellow"/>
                <w:lang w:eastAsia="sv-SE"/>
              </w:rPr>
              <w:t>Includes for each UE assistance feature the information last reported by the UE, if any.</w:t>
            </w:r>
          </w:p>
        </w:tc>
      </w:tr>
      <w:tr w:rsidR="00D06742" w:rsidRPr="005E6DC0" w14:paraId="627AF6B4" w14:textId="77777777" w:rsidTr="007731D8">
        <w:trPr>
          <w:trHeight w:val="375"/>
        </w:trPr>
        <w:tc>
          <w:tcPr>
            <w:tcW w:w="9732" w:type="dxa"/>
            <w:tcBorders>
              <w:top w:val="single" w:sz="4" w:space="0" w:color="auto"/>
              <w:left w:val="single" w:sz="4" w:space="0" w:color="auto"/>
              <w:bottom w:val="single" w:sz="4" w:space="0" w:color="auto"/>
              <w:right w:val="single" w:sz="4" w:space="0" w:color="auto"/>
            </w:tcBorders>
            <w:hideMark/>
          </w:tcPr>
          <w:p w14:paraId="490517BF" w14:textId="77777777" w:rsidR="00D06742" w:rsidRPr="005E6DC0" w:rsidRDefault="00D06742" w:rsidP="00D06742">
            <w:pPr>
              <w:keepNext/>
              <w:keepLines/>
              <w:spacing w:after="0"/>
              <w:rPr>
                <w:b/>
                <w:i/>
                <w:noProof/>
                <w:sz w:val="15"/>
                <w:lang w:eastAsia="sv-SE"/>
              </w:rPr>
            </w:pPr>
            <w:r w:rsidRPr="005E6DC0">
              <w:rPr>
                <w:b/>
                <w:i/>
                <w:noProof/>
                <w:sz w:val="15"/>
                <w:lang w:eastAsia="sv-SE"/>
              </w:rPr>
              <w:t>ueAssistanceInformationSCG</w:t>
            </w:r>
          </w:p>
          <w:p w14:paraId="636CDD84" w14:textId="77777777" w:rsidR="00D06742" w:rsidRPr="005E6DC0" w:rsidRDefault="00D06742" w:rsidP="00D06742">
            <w:pPr>
              <w:keepNext/>
              <w:keepLines/>
              <w:spacing w:after="0"/>
              <w:rPr>
                <w:b/>
                <w:i/>
                <w:noProof/>
                <w:sz w:val="15"/>
                <w:lang w:eastAsia="sv-SE"/>
              </w:rPr>
            </w:pPr>
            <w:r w:rsidRPr="005E6DC0">
              <w:rPr>
                <w:noProof/>
                <w:sz w:val="15"/>
                <w:lang w:eastAsia="sv-SE"/>
              </w:rPr>
              <w:t xml:space="preserve">Includes for each UE assistance feature associated with the SCG, the information last reported by the UE in the NR </w:t>
            </w:r>
            <w:r w:rsidRPr="005E6DC0">
              <w:rPr>
                <w:i/>
                <w:noProof/>
                <w:sz w:val="15"/>
                <w:lang w:eastAsia="sv-SE"/>
              </w:rPr>
              <w:t>UEAssistanceInformation</w:t>
            </w:r>
            <w:r w:rsidRPr="005E6DC0">
              <w:rPr>
                <w:noProof/>
                <w:sz w:val="15"/>
                <w:lang w:eastAsia="sv-SE"/>
              </w:rPr>
              <w:t xml:space="preserve"> message for the SCG, if any.</w:t>
            </w:r>
          </w:p>
        </w:tc>
      </w:tr>
    </w:tbl>
    <w:p w14:paraId="22574ADB" w14:textId="77777777" w:rsidR="00D06742" w:rsidRPr="00D06742" w:rsidRDefault="00D06742" w:rsidP="00D06742">
      <w:pPr>
        <w:rPr>
          <w:rFonts w:ascii="Times New Roman" w:hAnsi="Times New Roman"/>
          <w:noProof/>
          <w:lang w:eastAsia="zh-CN"/>
        </w:rPr>
      </w:pPr>
    </w:p>
    <w:p w14:paraId="345E5A38" w14:textId="0F4AA3AF" w:rsidR="005E6DC0" w:rsidRDefault="005E6DC0" w:rsidP="00A4111F">
      <w:pPr>
        <w:rPr>
          <w:rFonts w:eastAsia="等线"/>
          <w:lang w:eastAsia="zh-CN"/>
        </w:rPr>
      </w:pPr>
      <w:r>
        <w:rPr>
          <w:rFonts w:eastAsia="宋体" w:hint="eastAsia"/>
          <w:lang w:eastAsia="zh-CN"/>
        </w:rPr>
        <w:t xml:space="preserve">To resolve this, RAN2 is suggested to first confirm the support of source </w:t>
      </w:r>
      <w:proofErr w:type="spellStart"/>
      <w:r>
        <w:rPr>
          <w:rFonts w:eastAsia="宋体" w:hint="eastAsia"/>
          <w:lang w:eastAsia="zh-CN"/>
        </w:rPr>
        <w:t>gNB</w:t>
      </w:r>
      <w:proofErr w:type="spellEnd"/>
      <w:r>
        <w:rPr>
          <w:rFonts w:eastAsia="宋体" w:hint="eastAsia"/>
          <w:lang w:eastAsia="zh-CN"/>
        </w:rPr>
        <w:t xml:space="preserve"> sending to target </w:t>
      </w:r>
      <w:proofErr w:type="spellStart"/>
      <w:r>
        <w:rPr>
          <w:rFonts w:eastAsia="宋体" w:hint="eastAsia"/>
          <w:lang w:eastAsia="zh-CN"/>
        </w:rPr>
        <w:t>gNB</w:t>
      </w:r>
      <w:proofErr w:type="spellEnd"/>
      <w:r>
        <w:rPr>
          <w:rFonts w:eastAsia="宋体" w:hint="eastAsia"/>
          <w:lang w:eastAsia="zh-CN"/>
        </w:rPr>
        <w:t xml:space="preserve"> </w:t>
      </w:r>
      <w:r>
        <w:rPr>
          <w:rFonts w:eastAsia="等线" w:hint="eastAsia"/>
        </w:rPr>
        <w:t xml:space="preserve">a complete applicability </w:t>
      </w:r>
      <w:r>
        <w:rPr>
          <w:rFonts w:eastAsia="等线"/>
        </w:rPr>
        <w:t>information</w:t>
      </w:r>
      <w:r>
        <w:rPr>
          <w:rFonts w:eastAsia="等线" w:hint="eastAsia"/>
        </w:rPr>
        <w:t xml:space="preserve"> list currently maintained at the source </w:t>
      </w:r>
      <w:proofErr w:type="spellStart"/>
      <w:r>
        <w:rPr>
          <w:rFonts w:eastAsia="等线" w:hint="eastAsia"/>
        </w:rPr>
        <w:t>gNB</w:t>
      </w:r>
      <w:proofErr w:type="spellEnd"/>
      <w:r>
        <w:rPr>
          <w:rFonts w:eastAsia="等线" w:hint="eastAsia"/>
        </w:rPr>
        <w:t xml:space="preserve"> considering the UAI and </w:t>
      </w:r>
      <w:proofErr w:type="spellStart"/>
      <w:r>
        <w:rPr>
          <w:rFonts w:eastAsia="等线" w:hint="eastAsia"/>
        </w:rPr>
        <w:t>RRCReconfigurationComplete</w:t>
      </w:r>
      <w:proofErr w:type="spellEnd"/>
      <w:r>
        <w:rPr>
          <w:rFonts w:eastAsia="等线" w:hint="eastAsia"/>
        </w:rPr>
        <w:t xml:space="preserve"> received in the past.</w:t>
      </w:r>
      <w:r>
        <w:rPr>
          <w:rFonts w:eastAsia="等线" w:hint="eastAsia"/>
          <w:lang w:eastAsia="zh-CN"/>
        </w:rPr>
        <w:t xml:space="preserve"> Then, </w:t>
      </w:r>
      <w:r w:rsidR="00D652C5">
        <w:rPr>
          <w:rFonts w:eastAsia="等线" w:hint="eastAsia"/>
          <w:lang w:eastAsia="zh-CN"/>
        </w:rPr>
        <w:t xml:space="preserve">RAN2 can further </w:t>
      </w:r>
      <w:r w:rsidR="00D652C5">
        <w:rPr>
          <w:rFonts w:eastAsia="等线"/>
          <w:lang w:eastAsia="zh-CN"/>
        </w:rPr>
        <w:t>discuss</w:t>
      </w:r>
      <w:r w:rsidR="00D652C5">
        <w:rPr>
          <w:rFonts w:eastAsia="等线" w:hint="eastAsia"/>
          <w:lang w:eastAsia="zh-CN"/>
        </w:rPr>
        <w:t xml:space="preserve"> if </w:t>
      </w:r>
      <w:r w:rsidR="00B80A51">
        <w:rPr>
          <w:rFonts w:eastAsia="等线" w:hint="eastAsia"/>
          <w:lang w:eastAsia="zh-CN"/>
        </w:rPr>
        <w:t xml:space="preserve">the complete </w:t>
      </w:r>
      <w:r w:rsidR="00B80A51">
        <w:rPr>
          <w:rFonts w:eastAsia="等线"/>
          <w:lang w:eastAsia="zh-CN"/>
        </w:rPr>
        <w:t>applicability</w:t>
      </w:r>
      <w:r w:rsidR="00B80A51">
        <w:rPr>
          <w:rFonts w:eastAsia="等线" w:hint="eastAsia"/>
          <w:lang w:eastAsia="zh-CN"/>
        </w:rPr>
        <w:t xml:space="preserve"> </w:t>
      </w:r>
      <w:r w:rsidR="00B80A51">
        <w:rPr>
          <w:rFonts w:eastAsia="等线"/>
          <w:lang w:eastAsia="zh-CN"/>
        </w:rPr>
        <w:t>information</w:t>
      </w:r>
      <w:r w:rsidR="00B80A51">
        <w:rPr>
          <w:rFonts w:eastAsia="等线" w:hint="eastAsia"/>
          <w:lang w:eastAsia="zh-CN"/>
        </w:rPr>
        <w:t xml:space="preserve"> is conveyed in either</w:t>
      </w:r>
    </w:p>
    <w:p w14:paraId="7754E3C6" w14:textId="28E373E4" w:rsidR="00B80A51" w:rsidRDefault="00B80A51" w:rsidP="00A4111F">
      <w:pPr>
        <w:rPr>
          <w:rFonts w:eastAsia="等线"/>
          <w:lang w:eastAsia="zh-CN"/>
        </w:rPr>
      </w:pPr>
      <w:r>
        <w:rPr>
          <w:rFonts w:eastAsia="等线" w:hint="eastAsia"/>
          <w:lang w:eastAsia="zh-CN"/>
        </w:rPr>
        <w:t xml:space="preserve">- UAI in </w:t>
      </w:r>
      <w:proofErr w:type="spellStart"/>
      <w:r>
        <w:rPr>
          <w:rFonts w:eastAsia="等线" w:hint="eastAsia"/>
          <w:lang w:eastAsia="zh-CN"/>
        </w:rPr>
        <w:t>HandoverPreparationInformation</w:t>
      </w:r>
      <w:proofErr w:type="spellEnd"/>
      <w:r>
        <w:rPr>
          <w:rFonts w:eastAsia="等线" w:hint="eastAsia"/>
          <w:lang w:eastAsia="zh-CN"/>
        </w:rPr>
        <w:t xml:space="preserve"> message, then the description needs to be updated, or</w:t>
      </w:r>
    </w:p>
    <w:p w14:paraId="44168CEE" w14:textId="2D116BD6" w:rsidR="00B80A51" w:rsidRDefault="00B80A51" w:rsidP="00A4111F">
      <w:pPr>
        <w:rPr>
          <w:rFonts w:eastAsia="等线"/>
          <w:lang w:eastAsia="zh-CN"/>
        </w:rPr>
      </w:pPr>
      <w:r>
        <w:rPr>
          <w:rFonts w:eastAsia="等线" w:hint="eastAsia"/>
          <w:lang w:eastAsia="zh-CN"/>
        </w:rPr>
        <w:t xml:space="preserve">- A dedicated IE in </w:t>
      </w:r>
      <w:proofErr w:type="spellStart"/>
      <w:r>
        <w:rPr>
          <w:rFonts w:eastAsia="等线" w:hint="eastAsia"/>
          <w:lang w:eastAsia="zh-CN"/>
        </w:rPr>
        <w:t>HandoverPreparationInformation</w:t>
      </w:r>
      <w:proofErr w:type="spellEnd"/>
      <w:r>
        <w:rPr>
          <w:rFonts w:eastAsia="等线" w:hint="eastAsia"/>
          <w:lang w:eastAsia="zh-CN"/>
        </w:rPr>
        <w:t xml:space="preserve"> message.</w:t>
      </w:r>
    </w:p>
    <w:p w14:paraId="383670FC" w14:textId="77777777" w:rsidR="00B80A51" w:rsidRDefault="00B80A51" w:rsidP="00A4111F">
      <w:pPr>
        <w:rPr>
          <w:rFonts w:eastAsia="等线"/>
          <w:lang w:eastAsia="zh-CN"/>
        </w:rPr>
      </w:pPr>
    </w:p>
    <w:p w14:paraId="61045A1D" w14:textId="2A148801" w:rsidR="00B80A51" w:rsidRPr="00B80A51" w:rsidRDefault="00B80A51" w:rsidP="43E86758">
      <w:pPr>
        <w:pStyle w:val="Proposal"/>
        <w:rPr>
          <w:rFonts w:eastAsia="宋体"/>
        </w:rPr>
      </w:pPr>
      <w:bookmarkStart w:id="13" w:name="_Toc206142420"/>
      <w:r w:rsidRPr="43E86758">
        <w:rPr>
          <w:rFonts w:eastAsia="宋体"/>
        </w:rPr>
        <w:t xml:space="preserve">RAN2 is suggested to first confirm the support of source </w:t>
      </w:r>
      <w:proofErr w:type="spellStart"/>
      <w:r w:rsidRPr="43E86758">
        <w:rPr>
          <w:rFonts w:eastAsia="宋体"/>
        </w:rPr>
        <w:t>gNB</w:t>
      </w:r>
      <w:proofErr w:type="spellEnd"/>
      <w:r w:rsidRPr="43E86758">
        <w:rPr>
          <w:rFonts w:eastAsia="宋体"/>
        </w:rPr>
        <w:t xml:space="preserve"> sending to target </w:t>
      </w:r>
      <w:proofErr w:type="spellStart"/>
      <w:r w:rsidRPr="43E86758">
        <w:rPr>
          <w:rFonts w:eastAsia="宋体"/>
        </w:rPr>
        <w:t>gNB</w:t>
      </w:r>
      <w:proofErr w:type="spellEnd"/>
      <w:r w:rsidRPr="43E86758">
        <w:rPr>
          <w:rFonts w:eastAsia="宋体"/>
        </w:rPr>
        <w:t xml:space="preserve"> </w:t>
      </w:r>
      <w:r w:rsidRPr="43E86758">
        <w:rPr>
          <w:rFonts w:eastAsia="等线"/>
        </w:rPr>
        <w:t xml:space="preserve">a complete applicability information list currently maintained at the source </w:t>
      </w:r>
      <w:proofErr w:type="spellStart"/>
      <w:r w:rsidRPr="43E86758">
        <w:rPr>
          <w:rFonts w:eastAsia="等线"/>
        </w:rPr>
        <w:t>gNB</w:t>
      </w:r>
      <w:proofErr w:type="spellEnd"/>
      <w:r w:rsidRPr="43E86758">
        <w:rPr>
          <w:rFonts w:eastAsia="等线"/>
        </w:rPr>
        <w:t xml:space="preserve"> considering the UAI and </w:t>
      </w:r>
      <w:proofErr w:type="spellStart"/>
      <w:r w:rsidRPr="43E86758">
        <w:rPr>
          <w:rFonts w:eastAsia="等线"/>
        </w:rPr>
        <w:t>RRCReconfigurationComplete</w:t>
      </w:r>
      <w:proofErr w:type="spellEnd"/>
      <w:r w:rsidRPr="43E86758">
        <w:rPr>
          <w:rFonts w:eastAsia="等线"/>
        </w:rPr>
        <w:t xml:space="preserve"> received in the past.</w:t>
      </w:r>
      <w:bookmarkEnd w:id="13"/>
    </w:p>
    <w:p w14:paraId="723BE529" w14:textId="6A02D2D8" w:rsidR="00B80A51" w:rsidRPr="00B80A51" w:rsidRDefault="00B80A51" w:rsidP="43E86758">
      <w:pPr>
        <w:pStyle w:val="Proposal"/>
        <w:rPr>
          <w:rFonts w:eastAsia="宋体"/>
        </w:rPr>
      </w:pPr>
      <w:bookmarkStart w:id="14" w:name="_Toc206142421"/>
      <w:r w:rsidRPr="43E86758">
        <w:rPr>
          <w:rFonts w:eastAsia="宋体"/>
        </w:rPr>
        <w:t xml:space="preserve">RAN2 further clarify if the complete applicability information list is conveyed by the UAI (field description needs update) or a dedicated IE in </w:t>
      </w:r>
      <w:proofErr w:type="spellStart"/>
      <w:r w:rsidRPr="43E86758">
        <w:rPr>
          <w:rFonts w:eastAsia="宋体"/>
        </w:rPr>
        <w:t>HandoverPreparationInformation</w:t>
      </w:r>
      <w:proofErr w:type="spellEnd"/>
      <w:r w:rsidRPr="43E86758">
        <w:rPr>
          <w:rFonts w:eastAsia="宋体"/>
        </w:rPr>
        <w:t xml:space="preserve"> message.</w:t>
      </w:r>
      <w:bookmarkEnd w:id="14"/>
    </w:p>
    <w:p w14:paraId="21B82CA9" w14:textId="7BC838DA"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C472746" w14:textId="592FC286" w:rsidR="003D377D" w:rsidRPr="00007359" w:rsidRDefault="00D11919" w:rsidP="000161EA">
      <w:pPr>
        <w:pStyle w:val="TableofFigures"/>
        <w:tabs>
          <w:tab w:val="left" w:pos="1701"/>
          <w:tab w:val="right" w:leader="dot" w:pos="9855"/>
        </w:tabs>
        <w:rPr>
          <w:rFonts w:eastAsiaTheme="minorEastAsia" w:cs="Arial"/>
          <w:color w:val="000000"/>
          <w:shd w:val="clear" w:color="auto" w:fill="FFFFFF"/>
        </w:rPr>
      </w:pPr>
      <w:r w:rsidRPr="00007359">
        <w:rPr>
          <w:rFonts w:eastAsiaTheme="minorEastAsia" w:cs="Arial"/>
          <w:color w:val="000000"/>
          <w:shd w:val="clear" w:color="auto" w:fill="FFFFFF"/>
        </w:rPr>
        <w:fldChar w:fldCharType="begin"/>
      </w:r>
      <w:r w:rsidRPr="00007359">
        <w:rPr>
          <w:rFonts w:eastAsiaTheme="minorEastAsia" w:cs="Arial"/>
          <w:color w:val="000000"/>
          <w:shd w:val="clear" w:color="auto" w:fill="FFFFFF"/>
        </w:rPr>
        <w:instrText xml:space="preserve"> TOC \n \h \z \t "Observation" \c </w:instrText>
      </w:r>
      <w:r w:rsidRPr="00007359">
        <w:rPr>
          <w:rFonts w:eastAsiaTheme="minorEastAsia" w:cs="Arial"/>
          <w:color w:val="000000"/>
          <w:shd w:val="clear" w:color="auto" w:fill="FFFFFF"/>
        </w:rPr>
        <w:fldChar w:fldCharType="end"/>
      </w:r>
    </w:p>
    <w:p w14:paraId="08F70BC4" w14:textId="07A274EF" w:rsidR="00BF07C7" w:rsidRPr="00007359" w:rsidRDefault="00BF07C7" w:rsidP="00BF07C7">
      <w:pPr>
        <w:spacing w:after="0" w:line="240" w:lineRule="exact"/>
        <w:rPr>
          <w:rFonts w:eastAsiaTheme="minorEastAsia" w:cs="Arial"/>
          <w:lang w:eastAsia="zh-CN"/>
        </w:rPr>
      </w:pPr>
      <w:r w:rsidRPr="00007359">
        <w:rPr>
          <w:rFonts w:eastAsiaTheme="minorEastAsia" w:cs="Arial"/>
          <w:lang w:eastAsia="zh-CN"/>
        </w:rPr>
        <w:t>Based on the discussion above, we observe:</w:t>
      </w:r>
    </w:p>
    <w:p w14:paraId="7E6CB4BC" w14:textId="6412964B" w:rsidR="00BF07C7" w:rsidRPr="00007359" w:rsidRDefault="00BF07C7" w:rsidP="00BF07C7">
      <w:pPr>
        <w:spacing w:after="0" w:line="240" w:lineRule="exact"/>
        <w:rPr>
          <w:rFonts w:eastAsiaTheme="minorEastAsia" w:cs="Arial"/>
          <w:lang w:eastAsia="zh-CN"/>
        </w:rPr>
      </w:pPr>
      <w:r w:rsidRPr="00007359">
        <w:rPr>
          <w:rFonts w:eastAsiaTheme="minorEastAsia" w:cs="Arial"/>
          <w:b/>
          <w:lang w:eastAsia="zh-CN"/>
        </w:rPr>
        <w:fldChar w:fldCharType="begin"/>
      </w:r>
      <w:r w:rsidRPr="00007359">
        <w:rPr>
          <w:rFonts w:eastAsiaTheme="minorEastAsia" w:cs="Arial"/>
          <w:lang w:eastAsia="zh-CN"/>
        </w:rPr>
        <w:instrText xml:space="preserve"> TOC \n \h \z \t "Observation" \c </w:instrText>
      </w:r>
      <w:r w:rsidRPr="00007359">
        <w:rPr>
          <w:rFonts w:eastAsiaTheme="minorEastAsia" w:cs="Arial"/>
          <w:b/>
          <w:lang w:eastAsia="zh-CN"/>
        </w:rPr>
        <w:fldChar w:fldCharType="separate"/>
      </w:r>
      <w:r w:rsidR="00B80A51">
        <w:rPr>
          <w:rFonts w:eastAsiaTheme="minorEastAsia" w:cs="Arial"/>
          <w:bCs/>
          <w:noProof/>
          <w:lang w:val="en-US" w:eastAsia="zh-CN"/>
        </w:rPr>
        <w:t>No table of figures entries found.</w:t>
      </w:r>
      <w:r w:rsidRPr="00007359">
        <w:rPr>
          <w:rFonts w:eastAsiaTheme="minorEastAsia" w:cs="Arial"/>
          <w:lang w:eastAsia="zh-CN"/>
        </w:rPr>
        <w:fldChar w:fldCharType="end"/>
      </w:r>
    </w:p>
    <w:p w14:paraId="028EA546" w14:textId="77777777" w:rsidR="00BF07C7" w:rsidRPr="00007359" w:rsidRDefault="00BF07C7" w:rsidP="00430A49">
      <w:pPr>
        <w:spacing w:after="0" w:line="240" w:lineRule="exact"/>
        <w:rPr>
          <w:rFonts w:eastAsiaTheme="minorEastAsia" w:cs="Arial"/>
          <w:lang w:eastAsia="zh-CN"/>
        </w:rPr>
      </w:pPr>
    </w:p>
    <w:p w14:paraId="2B3DC787" w14:textId="7ABB67EB" w:rsidR="00430A49" w:rsidRDefault="00430A49" w:rsidP="00430A49">
      <w:pPr>
        <w:spacing w:after="0" w:line="240" w:lineRule="exact"/>
        <w:rPr>
          <w:rFonts w:eastAsiaTheme="minorEastAsia" w:cs="Arial"/>
          <w:lang w:eastAsia="zh-CN"/>
        </w:rPr>
      </w:pPr>
      <w:r w:rsidRPr="00007359">
        <w:rPr>
          <w:rFonts w:eastAsiaTheme="minorEastAsia" w:cs="Arial"/>
          <w:lang w:eastAsia="zh-CN"/>
        </w:rPr>
        <w:t>Based on the discussion above, we propose:</w:t>
      </w:r>
    </w:p>
    <w:p w14:paraId="6EAFFE09" w14:textId="77777777" w:rsidR="00FD0418" w:rsidRDefault="00FD0418" w:rsidP="00430A49">
      <w:pPr>
        <w:spacing w:after="0" w:line="240" w:lineRule="exact"/>
        <w:rPr>
          <w:rFonts w:eastAsiaTheme="minorEastAsia" w:cs="Arial"/>
          <w:lang w:eastAsia="zh-CN"/>
        </w:rPr>
      </w:pPr>
    </w:p>
    <w:p w14:paraId="2457C563" w14:textId="77777777" w:rsidR="00D40E8D" w:rsidRDefault="00DB220C">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r w:rsidRPr="00007359">
        <w:rPr>
          <w:rFonts w:eastAsiaTheme="minorEastAsia" w:cs="Arial"/>
          <w:color w:val="000000"/>
          <w:shd w:val="clear" w:color="auto" w:fill="FFFFFF"/>
        </w:rPr>
        <w:fldChar w:fldCharType="begin"/>
      </w:r>
      <w:r w:rsidRPr="00007359">
        <w:rPr>
          <w:rFonts w:eastAsiaTheme="minorEastAsia" w:cs="Arial"/>
          <w:color w:val="000000"/>
          <w:shd w:val="clear" w:color="auto" w:fill="FFFFFF"/>
        </w:rPr>
        <w:instrText xml:space="preserve"> TOC \n \h \z \t "Proposal" \c </w:instrText>
      </w:r>
      <w:r w:rsidRPr="00007359">
        <w:rPr>
          <w:rFonts w:eastAsiaTheme="minorEastAsia" w:cs="Arial"/>
          <w:color w:val="000000"/>
          <w:shd w:val="clear" w:color="auto" w:fill="FFFFFF"/>
        </w:rPr>
        <w:fldChar w:fldCharType="separate"/>
      </w:r>
      <w:hyperlink w:anchor="_Toc206142413" w:history="1">
        <w:r w:rsidR="00D40E8D" w:rsidRPr="000B101E">
          <w:rPr>
            <w:rStyle w:val="Hyperlink"/>
            <w:noProof/>
          </w:rPr>
          <w:t>Proposal 1</w:t>
        </w:r>
        <w:r w:rsidR="00D40E8D">
          <w:rPr>
            <w:rFonts w:asciiTheme="minorHAnsi" w:eastAsiaTheme="minorEastAsia" w:hAnsiTheme="minorHAnsi" w:cstheme="minorBidi"/>
            <w:b w:val="0"/>
            <w:noProof/>
            <w:kern w:val="2"/>
            <w:sz w:val="22"/>
            <w:szCs w:val="24"/>
            <w:lang w:val="en-US" w:eastAsia="zh-CN"/>
            <w14:ligatures w14:val="standardContextual"/>
          </w:rPr>
          <w:tab/>
        </w:r>
        <w:r w:rsidR="00D40E8D" w:rsidRPr="000B101E">
          <w:rPr>
            <w:rStyle w:val="Hyperlink"/>
            <w:noProof/>
          </w:rPr>
          <w:t>RAN2 is suggested to clarify the “model loading” will occur in which scenario of the following:</w:t>
        </w:r>
      </w:hyperlink>
    </w:p>
    <w:p w14:paraId="563C2F32" w14:textId="77777777" w:rsidR="00D40E8D" w:rsidRDefault="00D40E8D">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06142414" w:history="1">
        <w:r w:rsidRPr="000B101E">
          <w:rPr>
            <w:rStyle w:val="Hyperlink"/>
            <w:noProof/>
          </w:rPr>
          <w:t>a.</w:t>
        </w:r>
        <w:r>
          <w:rPr>
            <w:rFonts w:asciiTheme="minorHAnsi" w:eastAsiaTheme="minorEastAsia" w:hAnsiTheme="minorHAnsi" w:cstheme="minorBidi"/>
            <w:b w:val="0"/>
            <w:noProof/>
            <w:kern w:val="2"/>
            <w:sz w:val="22"/>
            <w:szCs w:val="24"/>
            <w:lang w:val="en-US" w:eastAsia="zh-CN"/>
            <w14:ligatures w14:val="standardContextual"/>
          </w:rPr>
          <w:tab/>
        </w:r>
        <w:r w:rsidRPr="000B101E">
          <w:rPr>
            <w:rStyle w:val="Hyperlink"/>
            <w:noProof/>
          </w:rPr>
          <w:t>Scenario 1: When receiving the set of inference parameters and determined to be appliable.</w:t>
        </w:r>
      </w:hyperlink>
    </w:p>
    <w:p w14:paraId="5DEB6EE6" w14:textId="77777777" w:rsidR="00D40E8D" w:rsidRDefault="00D40E8D">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06142415" w:history="1">
        <w:r w:rsidRPr="000B101E">
          <w:rPr>
            <w:rStyle w:val="Hyperlink"/>
            <w:noProof/>
          </w:rPr>
          <w:t>b.</w:t>
        </w:r>
        <w:r>
          <w:rPr>
            <w:rFonts w:asciiTheme="minorHAnsi" w:eastAsiaTheme="minorEastAsia" w:hAnsiTheme="minorHAnsi" w:cstheme="minorBidi"/>
            <w:b w:val="0"/>
            <w:noProof/>
            <w:kern w:val="2"/>
            <w:sz w:val="22"/>
            <w:szCs w:val="24"/>
            <w:lang w:val="en-US" w:eastAsia="zh-CN"/>
            <w14:ligatures w14:val="standardContextual"/>
          </w:rPr>
          <w:tab/>
        </w:r>
        <w:r w:rsidRPr="000B101E">
          <w:rPr>
            <w:rStyle w:val="Hyperlink"/>
            <w:noProof/>
          </w:rPr>
          <w:t>Scenario 2: When receiving the Inference Configuration and determined to be applicable (may or may not activate immediately)</w:t>
        </w:r>
      </w:hyperlink>
    </w:p>
    <w:p w14:paraId="2C0A5050" w14:textId="77777777" w:rsidR="00D40E8D" w:rsidRDefault="00D40E8D">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06142416" w:history="1">
        <w:r w:rsidRPr="000B101E">
          <w:rPr>
            <w:rStyle w:val="Hyperlink"/>
            <w:noProof/>
          </w:rPr>
          <w:t>c.</w:t>
        </w:r>
        <w:r>
          <w:rPr>
            <w:rFonts w:asciiTheme="minorHAnsi" w:eastAsiaTheme="minorEastAsia" w:hAnsiTheme="minorHAnsi" w:cstheme="minorBidi"/>
            <w:b w:val="0"/>
            <w:noProof/>
            <w:kern w:val="2"/>
            <w:sz w:val="22"/>
            <w:szCs w:val="24"/>
            <w:lang w:val="en-US" w:eastAsia="zh-CN"/>
            <w14:ligatures w14:val="standardContextual"/>
          </w:rPr>
          <w:tab/>
        </w:r>
        <w:r w:rsidRPr="000B101E">
          <w:rPr>
            <w:rStyle w:val="Hyperlink"/>
            <w:noProof/>
          </w:rPr>
          <w:t>Scenario 3: When receiving the configuration to activate the inference (e.g., receiving periodic CSI report configuration, or activation MAC CE command for semi-persistent CSI report, or activation DCI command for aperiodic CSI report)</w:t>
        </w:r>
      </w:hyperlink>
    </w:p>
    <w:p w14:paraId="22B7CFFA" w14:textId="77777777" w:rsidR="00D40E8D" w:rsidRDefault="00D40E8D">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06142417" w:history="1">
        <w:r w:rsidRPr="000B101E">
          <w:rPr>
            <w:rStyle w:val="Hyperlink"/>
            <w:noProof/>
          </w:rPr>
          <w:t>Proposal 2</w:t>
        </w:r>
        <w:r>
          <w:rPr>
            <w:rFonts w:asciiTheme="minorHAnsi" w:eastAsiaTheme="minorEastAsia" w:hAnsiTheme="minorHAnsi" w:cstheme="minorBidi"/>
            <w:b w:val="0"/>
            <w:noProof/>
            <w:kern w:val="2"/>
            <w:sz w:val="22"/>
            <w:szCs w:val="24"/>
            <w:lang w:val="en-US" w:eastAsia="zh-CN"/>
            <w14:ligatures w14:val="standardContextual"/>
          </w:rPr>
          <w:tab/>
        </w:r>
        <w:r w:rsidRPr="000B101E">
          <w:rPr>
            <w:rStyle w:val="Hyperlink"/>
            <w:noProof/>
          </w:rPr>
          <w:t>Upon RAN4’s input, RAN2 discusses the need of additional “model loading delay” indication from UE to NW only in the following case:</w:t>
        </w:r>
      </w:hyperlink>
    </w:p>
    <w:p w14:paraId="00B2652B" w14:textId="77777777" w:rsidR="00D40E8D" w:rsidRDefault="00D40E8D">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06142418" w:history="1">
        <w:r w:rsidRPr="000B101E">
          <w:rPr>
            <w:rStyle w:val="Hyperlink"/>
            <w:noProof/>
          </w:rPr>
          <w:t>a.</w:t>
        </w:r>
        <w:r>
          <w:rPr>
            <w:rFonts w:asciiTheme="minorHAnsi" w:eastAsiaTheme="minorEastAsia" w:hAnsiTheme="minorHAnsi" w:cstheme="minorBidi"/>
            <w:b w:val="0"/>
            <w:noProof/>
            <w:kern w:val="2"/>
            <w:sz w:val="22"/>
            <w:szCs w:val="24"/>
            <w:lang w:val="en-US" w:eastAsia="zh-CN"/>
            <w14:ligatures w14:val="standardContextual"/>
          </w:rPr>
          <w:tab/>
        </w:r>
        <w:r w:rsidRPr="000B101E">
          <w:rPr>
            <w:rStyle w:val="Hyperlink"/>
            <w:noProof/>
          </w:rPr>
          <w:t>UE receives RRC Reconfiguration containing the inference configuration in Scenario 2, and model loading has not finished before RRC Reconfiguration Complete message transmission.  .</w:t>
        </w:r>
      </w:hyperlink>
    </w:p>
    <w:p w14:paraId="56DFD0B3" w14:textId="77777777" w:rsidR="00D40E8D" w:rsidRDefault="00D40E8D">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06142419" w:history="1">
        <w:r w:rsidRPr="000B101E">
          <w:rPr>
            <w:rStyle w:val="Hyperlink"/>
            <w:rFonts w:eastAsia="宋体"/>
            <w:noProof/>
            <w:lang w:val="en-US"/>
          </w:rPr>
          <w:t>Proposal 3</w:t>
        </w:r>
        <w:r>
          <w:rPr>
            <w:rFonts w:asciiTheme="minorHAnsi" w:eastAsiaTheme="minorEastAsia" w:hAnsiTheme="minorHAnsi" w:cstheme="minorBidi"/>
            <w:b w:val="0"/>
            <w:noProof/>
            <w:kern w:val="2"/>
            <w:sz w:val="22"/>
            <w:szCs w:val="24"/>
            <w:lang w:val="en-US" w:eastAsia="zh-CN"/>
            <w14:ligatures w14:val="standardContextual"/>
          </w:rPr>
          <w:tab/>
        </w:r>
        <w:r w:rsidRPr="000B101E">
          <w:rPr>
            <w:rStyle w:val="Hyperlink"/>
            <w:rFonts w:eastAsia="宋体"/>
            <w:noProof/>
            <w:lang w:val="en-US"/>
          </w:rPr>
          <w:t>The RRCReconfigurationComplete message only contains applicability information of the inference configuration or inference related parameter sets configured (i.e., add or modify) in the respective received RRCReconfiguration.</w:t>
        </w:r>
      </w:hyperlink>
    </w:p>
    <w:p w14:paraId="63565811" w14:textId="77777777" w:rsidR="00D40E8D" w:rsidRDefault="00D40E8D">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06142420" w:history="1">
        <w:r w:rsidRPr="000B101E">
          <w:rPr>
            <w:rStyle w:val="Hyperlink"/>
            <w:rFonts w:eastAsia="宋体"/>
            <w:noProof/>
          </w:rPr>
          <w:t>Proposal 4</w:t>
        </w:r>
        <w:r>
          <w:rPr>
            <w:rFonts w:asciiTheme="minorHAnsi" w:eastAsiaTheme="minorEastAsia" w:hAnsiTheme="minorHAnsi" w:cstheme="minorBidi"/>
            <w:b w:val="0"/>
            <w:noProof/>
            <w:kern w:val="2"/>
            <w:sz w:val="22"/>
            <w:szCs w:val="24"/>
            <w:lang w:val="en-US" w:eastAsia="zh-CN"/>
            <w14:ligatures w14:val="standardContextual"/>
          </w:rPr>
          <w:tab/>
        </w:r>
        <w:r w:rsidRPr="000B101E">
          <w:rPr>
            <w:rStyle w:val="Hyperlink"/>
            <w:rFonts w:eastAsia="宋体"/>
            <w:noProof/>
          </w:rPr>
          <w:t xml:space="preserve">RAN2 is suggested to first confirm the support of source gNB sending to target gNB </w:t>
        </w:r>
        <w:r w:rsidRPr="000B101E">
          <w:rPr>
            <w:rStyle w:val="Hyperlink"/>
            <w:rFonts w:eastAsia="等线"/>
            <w:noProof/>
          </w:rPr>
          <w:t>a complete applicability information list currently maintained at the source gNB considering the UAI and RRCReconfigurationComplete received in the past.</w:t>
        </w:r>
      </w:hyperlink>
    </w:p>
    <w:p w14:paraId="027D5ED8" w14:textId="77777777" w:rsidR="00D40E8D" w:rsidRDefault="00D40E8D">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06142421" w:history="1">
        <w:r w:rsidRPr="000B101E">
          <w:rPr>
            <w:rStyle w:val="Hyperlink"/>
            <w:rFonts w:eastAsia="宋体"/>
            <w:noProof/>
          </w:rPr>
          <w:t>Proposal 5</w:t>
        </w:r>
        <w:r>
          <w:rPr>
            <w:rFonts w:asciiTheme="minorHAnsi" w:eastAsiaTheme="minorEastAsia" w:hAnsiTheme="minorHAnsi" w:cstheme="minorBidi"/>
            <w:b w:val="0"/>
            <w:noProof/>
            <w:kern w:val="2"/>
            <w:sz w:val="22"/>
            <w:szCs w:val="24"/>
            <w:lang w:val="en-US" w:eastAsia="zh-CN"/>
            <w14:ligatures w14:val="standardContextual"/>
          </w:rPr>
          <w:tab/>
        </w:r>
        <w:r w:rsidRPr="000B101E">
          <w:rPr>
            <w:rStyle w:val="Hyperlink"/>
            <w:rFonts w:eastAsia="宋体"/>
            <w:noProof/>
          </w:rPr>
          <w:t>RAN2 further clarify if the complete applicability information list is conveyed by the UAI (field description needs update) or a dedicated IE in HandoverPreparationInformation message.</w:t>
        </w:r>
      </w:hyperlink>
    </w:p>
    <w:p w14:paraId="6A0D96D2" w14:textId="1EAC2FB4" w:rsidR="008F02C8" w:rsidRDefault="00DB220C" w:rsidP="002D588F">
      <w:pPr>
        <w:pStyle w:val="Proposal"/>
        <w:numPr>
          <w:ilvl w:val="0"/>
          <w:numId w:val="0"/>
        </w:numPr>
        <w:tabs>
          <w:tab w:val="num" w:pos="1985"/>
        </w:tabs>
        <w:ind w:left="1304" w:hanging="1304"/>
        <w:rPr>
          <w:rFonts w:eastAsiaTheme="minorEastAsia" w:cs="Arial"/>
          <w:color w:val="000000"/>
          <w:shd w:val="clear" w:color="auto" w:fill="FFFFFF"/>
        </w:rPr>
      </w:pPr>
      <w:r w:rsidRPr="00007359">
        <w:rPr>
          <w:rFonts w:eastAsiaTheme="minorEastAsia" w:cs="Arial"/>
          <w:color w:val="000000"/>
          <w:shd w:val="clear" w:color="auto" w:fill="FFFFFF"/>
        </w:rPr>
        <w:fldChar w:fldCharType="end"/>
      </w:r>
    </w:p>
    <w:p w14:paraId="60760AF6" w14:textId="73D14003" w:rsidR="00B14CD7" w:rsidRDefault="0099221A" w:rsidP="00BB3052">
      <w:pPr>
        <w:pStyle w:val="Heading1"/>
        <w:numPr>
          <w:ilvl w:val="0"/>
          <w:numId w:val="24"/>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Reference</w:t>
      </w:r>
    </w:p>
    <w:p w14:paraId="33B89320" w14:textId="77777777" w:rsidR="006C0018" w:rsidRPr="006C0018" w:rsidRDefault="006C0018" w:rsidP="006C0018">
      <w:pPr>
        <w:rPr>
          <w:rFonts w:eastAsia="宋体"/>
          <w:lang w:eastAsia="zh-CN"/>
        </w:rPr>
      </w:pPr>
    </w:p>
    <w:sectPr w:rsidR="006C0018" w:rsidRPr="006C001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8577D" w14:textId="77777777" w:rsidR="00970A5C" w:rsidRDefault="00970A5C">
      <w:pPr>
        <w:spacing w:after="0"/>
      </w:pPr>
      <w:r>
        <w:separator/>
      </w:r>
    </w:p>
  </w:endnote>
  <w:endnote w:type="continuationSeparator" w:id="0">
    <w:p w14:paraId="03F44197" w14:textId="77777777" w:rsidR="00970A5C" w:rsidRDefault="00970A5C">
      <w:pPr>
        <w:spacing w:after="0"/>
      </w:pPr>
      <w:r>
        <w:continuationSeparator/>
      </w:r>
    </w:p>
  </w:endnote>
  <w:endnote w:type="continuationNotice" w:id="1">
    <w:p w14:paraId="243C2F44" w14:textId="77777777" w:rsidR="00970A5C" w:rsidRDefault="00970A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84124" w14:textId="77777777" w:rsidR="00970A5C" w:rsidRDefault="00970A5C">
      <w:pPr>
        <w:spacing w:after="0"/>
      </w:pPr>
      <w:r>
        <w:separator/>
      </w:r>
    </w:p>
  </w:footnote>
  <w:footnote w:type="continuationSeparator" w:id="0">
    <w:p w14:paraId="75ED6B70" w14:textId="77777777" w:rsidR="00970A5C" w:rsidRDefault="00970A5C">
      <w:pPr>
        <w:spacing w:after="0"/>
      </w:pPr>
      <w:r>
        <w:continuationSeparator/>
      </w:r>
    </w:p>
  </w:footnote>
  <w:footnote w:type="continuationNotice" w:id="1">
    <w:p w14:paraId="15AE20DA" w14:textId="77777777" w:rsidR="00970A5C" w:rsidRDefault="00970A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D37B5A"/>
    <w:multiLevelType w:val="multilevel"/>
    <w:tmpl w:val="EE2EF506"/>
    <w:lvl w:ilvl="0">
      <w:start w:val="2"/>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0B4235"/>
    <w:multiLevelType w:val="hybridMultilevel"/>
    <w:tmpl w:val="5B624C8C"/>
    <w:lvl w:ilvl="0" w:tplc="F62696FC">
      <w:numFmt w:val="bullet"/>
      <w:lvlText w:val="-"/>
      <w:lvlJc w:val="left"/>
      <w:pPr>
        <w:ind w:left="1080" w:hanging="360"/>
      </w:pPr>
      <w:rPr>
        <w:rFonts w:ascii="Arial" w:eastAsia="宋体" w:hAnsi="Arial" w:cs="Arial" w:hint="default"/>
      </w:rPr>
    </w:lvl>
    <w:lvl w:ilvl="1" w:tplc="04090003">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4" w15:restartNumberingAfterBreak="0">
    <w:nsid w:val="13851876"/>
    <w:multiLevelType w:val="hybridMultilevel"/>
    <w:tmpl w:val="E83E1886"/>
    <w:lvl w:ilvl="0" w:tplc="082025A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87575D1"/>
    <w:multiLevelType w:val="hybridMultilevel"/>
    <w:tmpl w:val="974811D2"/>
    <w:lvl w:ilvl="0" w:tplc="0AFEF8C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B967824"/>
    <w:multiLevelType w:val="hybridMultilevel"/>
    <w:tmpl w:val="7A105EBE"/>
    <w:lvl w:ilvl="0" w:tplc="5476CC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CC6B9F6"/>
    <w:multiLevelType w:val="hybridMultilevel"/>
    <w:tmpl w:val="4F32874E"/>
    <w:lvl w:ilvl="0" w:tplc="4B685A10">
      <w:start w:val="1"/>
      <w:numFmt w:val="bullet"/>
      <w:lvlText w:val="o"/>
      <w:lvlJc w:val="left"/>
      <w:pPr>
        <w:ind w:left="2520" w:hanging="360"/>
      </w:pPr>
      <w:rPr>
        <w:rFonts w:ascii="Courier New" w:hAnsi="Courier New" w:hint="default"/>
      </w:rPr>
    </w:lvl>
    <w:lvl w:ilvl="1" w:tplc="7F5C7226">
      <w:start w:val="1"/>
      <w:numFmt w:val="bullet"/>
      <w:lvlText w:val="o"/>
      <w:lvlJc w:val="left"/>
      <w:pPr>
        <w:ind w:left="1440" w:hanging="360"/>
      </w:pPr>
      <w:rPr>
        <w:rFonts w:ascii="Courier New" w:hAnsi="Courier New" w:hint="default"/>
      </w:rPr>
    </w:lvl>
    <w:lvl w:ilvl="2" w:tplc="A7FE6ABC">
      <w:start w:val="1"/>
      <w:numFmt w:val="bullet"/>
      <w:lvlText w:val=""/>
      <w:lvlJc w:val="left"/>
      <w:pPr>
        <w:ind w:left="2160" w:hanging="360"/>
      </w:pPr>
      <w:rPr>
        <w:rFonts w:ascii="Wingdings" w:hAnsi="Wingdings" w:hint="default"/>
      </w:rPr>
    </w:lvl>
    <w:lvl w:ilvl="3" w:tplc="324CD6D4">
      <w:start w:val="1"/>
      <w:numFmt w:val="bullet"/>
      <w:lvlText w:val=""/>
      <w:lvlJc w:val="left"/>
      <w:pPr>
        <w:ind w:left="2880" w:hanging="360"/>
      </w:pPr>
      <w:rPr>
        <w:rFonts w:ascii="Symbol" w:hAnsi="Symbol" w:hint="default"/>
      </w:rPr>
    </w:lvl>
    <w:lvl w:ilvl="4" w:tplc="FECEBD7C">
      <w:start w:val="1"/>
      <w:numFmt w:val="bullet"/>
      <w:lvlText w:val="o"/>
      <w:lvlJc w:val="left"/>
      <w:pPr>
        <w:ind w:left="3600" w:hanging="360"/>
      </w:pPr>
      <w:rPr>
        <w:rFonts w:ascii="Courier New" w:hAnsi="Courier New" w:hint="default"/>
      </w:rPr>
    </w:lvl>
    <w:lvl w:ilvl="5" w:tplc="B8A29782">
      <w:start w:val="1"/>
      <w:numFmt w:val="bullet"/>
      <w:lvlText w:val=""/>
      <w:lvlJc w:val="left"/>
      <w:pPr>
        <w:ind w:left="4320" w:hanging="360"/>
      </w:pPr>
      <w:rPr>
        <w:rFonts w:ascii="Wingdings" w:hAnsi="Wingdings" w:hint="default"/>
      </w:rPr>
    </w:lvl>
    <w:lvl w:ilvl="6" w:tplc="DC28A21E">
      <w:start w:val="1"/>
      <w:numFmt w:val="bullet"/>
      <w:lvlText w:val=""/>
      <w:lvlJc w:val="left"/>
      <w:pPr>
        <w:ind w:left="5040" w:hanging="360"/>
      </w:pPr>
      <w:rPr>
        <w:rFonts w:ascii="Symbol" w:hAnsi="Symbol" w:hint="default"/>
      </w:rPr>
    </w:lvl>
    <w:lvl w:ilvl="7" w:tplc="ED58DC98">
      <w:start w:val="1"/>
      <w:numFmt w:val="bullet"/>
      <w:lvlText w:val="o"/>
      <w:lvlJc w:val="left"/>
      <w:pPr>
        <w:ind w:left="5760" w:hanging="360"/>
      </w:pPr>
      <w:rPr>
        <w:rFonts w:ascii="Courier New" w:hAnsi="Courier New" w:hint="default"/>
      </w:rPr>
    </w:lvl>
    <w:lvl w:ilvl="8" w:tplc="2D903B74">
      <w:start w:val="1"/>
      <w:numFmt w:val="bullet"/>
      <w:lvlText w:val=""/>
      <w:lvlJc w:val="left"/>
      <w:pPr>
        <w:ind w:left="6480" w:hanging="360"/>
      </w:pPr>
      <w:rPr>
        <w:rFonts w:ascii="Wingdings" w:hAnsi="Wingdings" w:hint="default"/>
      </w:rPr>
    </w:lvl>
  </w:abstractNum>
  <w:abstractNum w:abstractNumId="10" w15:restartNumberingAfterBreak="0">
    <w:nsid w:val="1DEE6645"/>
    <w:multiLevelType w:val="hybridMultilevel"/>
    <w:tmpl w:val="5530A5E2"/>
    <w:lvl w:ilvl="0" w:tplc="1BA8532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23145C61"/>
    <w:multiLevelType w:val="multilevel"/>
    <w:tmpl w:val="5EA202C8"/>
    <w:lvl w:ilvl="0">
      <w:start w:val="1"/>
      <w:numFmt w:val="bullet"/>
      <w:lvlText w:val="•"/>
      <w:lvlJc w:val="left"/>
      <w:pPr>
        <w:ind w:left="360" w:hanging="360"/>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2816214D"/>
    <w:multiLevelType w:val="hybridMultilevel"/>
    <w:tmpl w:val="72F8F296"/>
    <w:lvl w:ilvl="0" w:tplc="F0FEF4D4">
      <w:start w:val="1"/>
      <w:numFmt w:val="bullet"/>
      <w:lvlText w:val="•"/>
      <w:lvlJc w:val="left"/>
      <w:pPr>
        <w:tabs>
          <w:tab w:val="num" w:pos="720"/>
        </w:tabs>
        <w:ind w:left="720" w:hanging="360"/>
      </w:pPr>
      <w:rPr>
        <w:rFonts w:ascii="Arial" w:hAnsi="Arial" w:hint="default"/>
      </w:rPr>
    </w:lvl>
    <w:lvl w:ilvl="1" w:tplc="1124CEEC" w:tentative="1">
      <w:start w:val="1"/>
      <w:numFmt w:val="bullet"/>
      <w:lvlText w:val="•"/>
      <w:lvlJc w:val="left"/>
      <w:pPr>
        <w:tabs>
          <w:tab w:val="num" w:pos="1440"/>
        </w:tabs>
        <w:ind w:left="1440" w:hanging="360"/>
      </w:pPr>
      <w:rPr>
        <w:rFonts w:ascii="Arial" w:hAnsi="Arial" w:hint="default"/>
      </w:rPr>
    </w:lvl>
    <w:lvl w:ilvl="2" w:tplc="BB229D58">
      <w:start w:val="1"/>
      <w:numFmt w:val="bullet"/>
      <w:lvlText w:val="•"/>
      <w:lvlJc w:val="left"/>
      <w:pPr>
        <w:tabs>
          <w:tab w:val="num" w:pos="2160"/>
        </w:tabs>
        <w:ind w:left="2160" w:hanging="360"/>
      </w:pPr>
      <w:rPr>
        <w:rFonts w:ascii="Arial" w:hAnsi="Arial" w:hint="default"/>
      </w:rPr>
    </w:lvl>
    <w:lvl w:ilvl="3" w:tplc="D86E8074" w:tentative="1">
      <w:start w:val="1"/>
      <w:numFmt w:val="bullet"/>
      <w:lvlText w:val="•"/>
      <w:lvlJc w:val="left"/>
      <w:pPr>
        <w:tabs>
          <w:tab w:val="num" w:pos="2880"/>
        </w:tabs>
        <w:ind w:left="2880" w:hanging="360"/>
      </w:pPr>
      <w:rPr>
        <w:rFonts w:ascii="Arial" w:hAnsi="Arial" w:hint="default"/>
      </w:rPr>
    </w:lvl>
    <w:lvl w:ilvl="4" w:tplc="79CAB2A6" w:tentative="1">
      <w:start w:val="1"/>
      <w:numFmt w:val="bullet"/>
      <w:lvlText w:val="•"/>
      <w:lvlJc w:val="left"/>
      <w:pPr>
        <w:tabs>
          <w:tab w:val="num" w:pos="3600"/>
        </w:tabs>
        <w:ind w:left="3600" w:hanging="360"/>
      </w:pPr>
      <w:rPr>
        <w:rFonts w:ascii="Arial" w:hAnsi="Arial" w:hint="default"/>
      </w:rPr>
    </w:lvl>
    <w:lvl w:ilvl="5" w:tplc="27BCB09C" w:tentative="1">
      <w:start w:val="1"/>
      <w:numFmt w:val="bullet"/>
      <w:lvlText w:val="•"/>
      <w:lvlJc w:val="left"/>
      <w:pPr>
        <w:tabs>
          <w:tab w:val="num" w:pos="4320"/>
        </w:tabs>
        <w:ind w:left="4320" w:hanging="360"/>
      </w:pPr>
      <w:rPr>
        <w:rFonts w:ascii="Arial" w:hAnsi="Arial" w:hint="default"/>
      </w:rPr>
    </w:lvl>
    <w:lvl w:ilvl="6" w:tplc="FE300CB8" w:tentative="1">
      <w:start w:val="1"/>
      <w:numFmt w:val="bullet"/>
      <w:lvlText w:val="•"/>
      <w:lvlJc w:val="left"/>
      <w:pPr>
        <w:tabs>
          <w:tab w:val="num" w:pos="5040"/>
        </w:tabs>
        <w:ind w:left="5040" w:hanging="360"/>
      </w:pPr>
      <w:rPr>
        <w:rFonts w:ascii="Arial" w:hAnsi="Arial" w:hint="default"/>
      </w:rPr>
    </w:lvl>
    <w:lvl w:ilvl="7" w:tplc="2F2C175A" w:tentative="1">
      <w:start w:val="1"/>
      <w:numFmt w:val="bullet"/>
      <w:lvlText w:val="•"/>
      <w:lvlJc w:val="left"/>
      <w:pPr>
        <w:tabs>
          <w:tab w:val="num" w:pos="5760"/>
        </w:tabs>
        <w:ind w:left="5760" w:hanging="360"/>
      </w:pPr>
      <w:rPr>
        <w:rFonts w:ascii="Arial" w:hAnsi="Arial" w:hint="default"/>
      </w:rPr>
    </w:lvl>
    <w:lvl w:ilvl="8" w:tplc="5F70B2B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8BC0025"/>
    <w:multiLevelType w:val="multilevel"/>
    <w:tmpl w:val="6E60C6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2A41305F"/>
    <w:multiLevelType w:val="hybridMultilevel"/>
    <w:tmpl w:val="14E0586A"/>
    <w:lvl w:ilvl="0" w:tplc="BB20503A">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6372AA7"/>
    <w:multiLevelType w:val="multilevel"/>
    <w:tmpl w:val="FA7E74D2"/>
    <w:lvl w:ilvl="0">
      <w:start w:val="2"/>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38FC0E8F"/>
    <w:multiLevelType w:val="hybridMultilevel"/>
    <w:tmpl w:val="1054E19C"/>
    <w:lvl w:ilvl="0" w:tplc="AD645E72">
      <w:start w:val="1"/>
      <w:numFmt w:val="bullet"/>
      <w:lvlText w:val="o"/>
      <w:lvlJc w:val="left"/>
      <w:pPr>
        <w:ind w:left="2520" w:hanging="360"/>
      </w:pPr>
      <w:rPr>
        <w:rFonts w:ascii="Courier New" w:hAnsi="Courier New" w:hint="default"/>
      </w:rPr>
    </w:lvl>
    <w:lvl w:ilvl="1" w:tplc="CFB87430">
      <w:start w:val="1"/>
      <w:numFmt w:val="bullet"/>
      <w:lvlText w:val="o"/>
      <w:lvlJc w:val="left"/>
      <w:pPr>
        <w:ind w:left="3240" w:hanging="360"/>
      </w:pPr>
      <w:rPr>
        <w:rFonts w:ascii="Courier New" w:hAnsi="Courier New" w:hint="default"/>
      </w:rPr>
    </w:lvl>
    <w:lvl w:ilvl="2" w:tplc="D6D2D5E6">
      <w:start w:val="1"/>
      <w:numFmt w:val="bullet"/>
      <w:lvlText w:val=""/>
      <w:lvlJc w:val="left"/>
      <w:pPr>
        <w:ind w:left="3960" w:hanging="360"/>
      </w:pPr>
      <w:rPr>
        <w:rFonts w:ascii="Wingdings" w:hAnsi="Wingdings" w:hint="default"/>
      </w:rPr>
    </w:lvl>
    <w:lvl w:ilvl="3" w:tplc="7BDC0A46">
      <w:start w:val="1"/>
      <w:numFmt w:val="bullet"/>
      <w:lvlText w:val=""/>
      <w:lvlJc w:val="left"/>
      <w:pPr>
        <w:ind w:left="4680" w:hanging="360"/>
      </w:pPr>
      <w:rPr>
        <w:rFonts w:ascii="Symbol" w:hAnsi="Symbol" w:hint="default"/>
      </w:rPr>
    </w:lvl>
    <w:lvl w:ilvl="4" w:tplc="5FB61F5C">
      <w:start w:val="1"/>
      <w:numFmt w:val="bullet"/>
      <w:lvlText w:val="o"/>
      <w:lvlJc w:val="left"/>
      <w:pPr>
        <w:ind w:left="5400" w:hanging="360"/>
      </w:pPr>
      <w:rPr>
        <w:rFonts w:ascii="Courier New" w:hAnsi="Courier New" w:hint="default"/>
      </w:rPr>
    </w:lvl>
    <w:lvl w:ilvl="5" w:tplc="6C2C3E58">
      <w:start w:val="1"/>
      <w:numFmt w:val="bullet"/>
      <w:lvlText w:val=""/>
      <w:lvlJc w:val="left"/>
      <w:pPr>
        <w:ind w:left="6120" w:hanging="360"/>
      </w:pPr>
      <w:rPr>
        <w:rFonts w:ascii="Wingdings" w:hAnsi="Wingdings" w:hint="default"/>
      </w:rPr>
    </w:lvl>
    <w:lvl w:ilvl="6" w:tplc="14D24022">
      <w:start w:val="1"/>
      <w:numFmt w:val="bullet"/>
      <w:lvlText w:val=""/>
      <w:lvlJc w:val="left"/>
      <w:pPr>
        <w:ind w:left="6840" w:hanging="360"/>
      </w:pPr>
      <w:rPr>
        <w:rFonts w:ascii="Symbol" w:hAnsi="Symbol" w:hint="default"/>
      </w:rPr>
    </w:lvl>
    <w:lvl w:ilvl="7" w:tplc="EA4E5528">
      <w:start w:val="1"/>
      <w:numFmt w:val="bullet"/>
      <w:lvlText w:val="o"/>
      <w:lvlJc w:val="left"/>
      <w:pPr>
        <w:ind w:left="7560" w:hanging="360"/>
      </w:pPr>
      <w:rPr>
        <w:rFonts w:ascii="Courier New" w:hAnsi="Courier New" w:hint="default"/>
      </w:rPr>
    </w:lvl>
    <w:lvl w:ilvl="8" w:tplc="3D2898F2">
      <w:start w:val="1"/>
      <w:numFmt w:val="bullet"/>
      <w:lvlText w:val=""/>
      <w:lvlJc w:val="left"/>
      <w:pPr>
        <w:ind w:left="8280" w:hanging="360"/>
      </w:pPr>
      <w:rPr>
        <w:rFonts w:ascii="Wingdings" w:hAnsi="Wingdings" w:hint="default"/>
      </w:rPr>
    </w:lvl>
  </w:abstractNum>
  <w:abstractNum w:abstractNumId="19" w15:restartNumberingAfterBreak="0">
    <w:nsid w:val="3AA46647"/>
    <w:multiLevelType w:val="hybridMultilevel"/>
    <w:tmpl w:val="DC52BEBA"/>
    <w:lvl w:ilvl="0" w:tplc="58D8BD3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32179D6"/>
    <w:multiLevelType w:val="hybridMultilevel"/>
    <w:tmpl w:val="A6963E6A"/>
    <w:lvl w:ilvl="0" w:tplc="E384F61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3AE322B"/>
    <w:multiLevelType w:val="hybridMultilevel"/>
    <w:tmpl w:val="9B06A5E8"/>
    <w:lvl w:ilvl="0" w:tplc="BA5838B4">
      <w:start w:val="2"/>
      <w:numFmt w:val="bullet"/>
      <w:lvlText w:val="-"/>
      <w:lvlJc w:val="left"/>
      <w:pPr>
        <w:ind w:left="360" w:hanging="36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82974AC"/>
    <w:multiLevelType w:val="multilevel"/>
    <w:tmpl w:val="890AC4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C2AD04E"/>
    <w:multiLevelType w:val="multilevel"/>
    <w:tmpl w:val="491669B6"/>
    <w:lvl w:ilvl="0">
      <w:start w:val="1"/>
      <w:numFmt w:val="bullet"/>
      <w:lvlText w:val="•"/>
      <w:lvlJc w:val="left"/>
      <w:pPr>
        <w:ind w:left="360" w:hanging="360"/>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38238B2"/>
    <w:multiLevelType w:val="hybridMultilevel"/>
    <w:tmpl w:val="0C7665DC"/>
    <w:lvl w:ilvl="0" w:tplc="549A30E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52A54E2"/>
    <w:multiLevelType w:val="multilevel"/>
    <w:tmpl w:val="37AE9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034F9F"/>
    <w:multiLevelType w:val="multilevel"/>
    <w:tmpl w:val="B35ED59A"/>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15:restartNumberingAfterBreak="0">
    <w:nsid w:val="6D474850"/>
    <w:multiLevelType w:val="hybridMultilevel"/>
    <w:tmpl w:val="A44A41F6"/>
    <w:lvl w:ilvl="0" w:tplc="EA740F82">
      <w:start w:val="1"/>
      <w:numFmt w:val="bullet"/>
      <w:lvlText w:val=""/>
      <w:lvlJc w:val="left"/>
      <w:pPr>
        <w:ind w:left="720" w:hanging="360"/>
      </w:pPr>
      <w:rPr>
        <w:rFonts w:ascii="Symbol" w:hAnsi="Symbol" w:hint="default"/>
      </w:rPr>
    </w:lvl>
    <w:lvl w:ilvl="1" w:tplc="387A0DAC">
      <w:start w:val="1"/>
      <w:numFmt w:val="bullet"/>
      <w:lvlText w:val="o"/>
      <w:lvlJc w:val="left"/>
      <w:pPr>
        <w:ind w:left="1440" w:hanging="360"/>
      </w:pPr>
      <w:rPr>
        <w:rFonts w:ascii="Courier New" w:hAnsi="Courier New" w:hint="default"/>
      </w:rPr>
    </w:lvl>
    <w:lvl w:ilvl="2" w:tplc="CAE8E41C">
      <w:start w:val="1"/>
      <w:numFmt w:val="bullet"/>
      <w:lvlText w:val=""/>
      <w:lvlJc w:val="left"/>
      <w:pPr>
        <w:ind w:left="2160" w:hanging="360"/>
      </w:pPr>
      <w:rPr>
        <w:rFonts w:ascii="Courier New" w:hAnsi="Courier New" w:hint="default"/>
      </w:rPr>
    </w:lvl>
    <w:lvl w:ilvl="3" w:tplc="A168A87A">
      <w:start w:val="1"/>
      <w:numFmt w:val="bullet"/>
      <w:lvlText w:val=""/>
      <w:lvlJc w:val="left"/>
      <w:pPr>
        <w:ind w:left="2880" w:hanging="360"/>
      </w:pPr>
      <w:rPr>
        <w:rFonts w:ascii="Symbol" w:hAnsi="Symbol" w:hint="default"/>
      </w:rPr>
    </w:lvl>
    <w:lvl w:ilvl="4" w:tplc="E2BAA354">
      <w:start w:val="1"/>
      <w:numFmt w:val="bullet"/>
      <w:lvlText w:val="o"/>
      <w:lvlJc w:val="left"/>
      <w:pPr>
        <w:ind w:left="3600" w:hanging="360"/>
      </w:pPr>
      <w:rPr>
        <w:rFonts w:ascii="Courier New" w:hAnsi="Courier New" w:hint="default"/>
      </w:rPr>
    </w:lvl>
    <w:lvl w:ilvl="5" w:tplc="639E1952">
      <w:start w:val="1"/>
      <w:numFmt w:val="bullet"/>
      <w:lvlText w:val=""/>
      <w:lvlJc w:val="left"/>
      <w:pPr>
        <w:ind w:left="4320" w:hanging="360"/>
      </w:pPr>
      <w:rPr>
        <w:rFonts w:ascii="Wingdings" w:hAnsi="Wingdings" w:hint="default"/>
      </w:rPr>
    </w:lvl>
    <w:lvl w:ilvl="6" w:tplc="C83AD0BC">
      <w:start w:val="1"/>
      <w:numFmt w:val="bullet"/>
      <w:lvlText w:val=""/>
      <w:lvlJc w:val="left"/>
      <w:pPr>
        <w:ind w:left="5040" w:hanging="360"/>
      </w:pPr>
      <w:rPr>
        <w:rFonts w:ascii="Symbol" w:hAnsi="Symbol" w:hint="default"/>
      </w:rPr>
    </w:lvl>
    <w:lvl w:ilvl="7" w:tplc="355A14B6">
      <w:start w:val="1"/>
      <w:numFmt w:val="bullet"/>
      <w:lvlText w:val="o"/>
      <w:lvlJc w:val="left"/>
      <w:pPr>
        <w:ind w:left="5760" w:hanging="360"/>
      </w:pPr>
      <w:rPr>
        <w:rFonts w:ascii="Courier New" w:hAnsi="Courier New" w:hint="default"/>
      </w:rPr>
    </w:lvl>
    <w:lvl w:ilvl="8" w:tplc="C750EE28">
      <w:start w:val="1"/>
      <w:numFmt w:val="bullet"/>
      <w:lvlText w:val=""/>
      <w:lvlJc w:val="left"/>
      <w:pPr>
        <w:ind w:left="6480" w:hanging="360"/>
      </w:pPr>
      <w:rPr>
        <w:rFonts w:ascii="Wingdings" w:hAnsi="Wingdings" w:hint="default"/>
      </w:rPr>
    </w:lvl>
  </w:abstractNum>
  <w:abstractNum w:abstractNumId="37" w15:restartNumberingAfterBreak="0">
    <w:nsid w:val="6F00336D"/>
    <w:multiLevelType w:val="hybridMultilevel"/>
    <w:tmpl w:val="BD7E2D0E"/>
    <w:lvl w:ilvl="0" w:tplc="8EB8B0A8">
      <w:start w:val="1"/>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9"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0" w15:restartNumberingAfterBreak="0">
    <w:nsid w:val="75FF0309"/>
    <w:multiLevelType w:val="hybridMultilevel"/>
    <w:tmpl w:val="7A105EB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1" w15:restartNumberingAfterBreak="0">
    <w:nsid w:val="762372EC"/>
    <w:multiLevelType w:val="hybridMultilevel"/>
    <w:tmpl w:val="3506997E"/>
    <w:lvl w:ilvl="0" w:tplc="434AFBC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79A92645"/>
    <w:multiLevelType w:val="hybridMultilevel"/>
    <w:tmpl w:val="B064A01A"/>
    <w:lvl w:ilvl="0" w:tplc="F62696FC">
      <w:numFmt w:val="bullet"/>
      <w:lvlText w:val="-"/>
      <w:lvlJc w:val="left"/>
      <w:pPr>
        <w:ind w:left="360" w:hanging="36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C533DFC"/>
    <w:multiLevelType w:val="hybridMultilevel"/>
    <w:tmpl w:val="7384F620"/>
    <w:lvl w:ilvl="0" w:tplc="D3086990">
      <w:start w:val="1"/>
      <w:numFmt w:val="bullet"/>
      <w:lvlText w:val="•"/>
      <w:lvlJc w:val="left"/>
      <w:pPr>
        <w:tabs>
          <w:tab w:val="num" w:pos="720"/>
        </w:tabs>
        <w:ind w:left="720" w:hanging="360"/>
      </w:pPr>
      <w:rPr>
        <w:rFonts w:ascii="Arial" w:hAnsi="Arial" w:hint="default"/>
      </w:rPr>
    </w:lvl>
    <w:lvl w:ilvl="1" w:tplc="3334C1CC" w:tentative="1">
      <w:start w:val="1"/>
      <w:numFmt w:val="bullet"/>
      <w:lvlText w:val="•"/>
      <w:lvlJc w:val="left"/>
      <w:pPr>
        <w:tabs>
          <w:tab w:val="num" w:pos="1440"/>
        </w:tabs>
        <w:ind w:left="1440" w:hanging="360"/>
      </w:pPr>
      <w:rPr>
        <w:rFonts w:ascii="Arial" w:hAnsi="Arial" w:hint="default"/>
      </w:rPr>
    </w:lvl>
    <w:lvl w:ilvl="2" w:tplc="434625F4" w:tentative="1">
      <w:start w:val="1"/>
      <w:numFmt w:val="bullet"/>
      <w:lvlText w:val="•"/>
      <w:lvlJc w:val="left"/>
      <w:pPr>
        <w:tabs>
          <w:tab w:val="num" w:pos="2160"/>
        </w:tabs>
        <w:ind w:left="2160" w:hanging="360"/>
      </w:pPr>
      <w:rPr>
        <w:rFonts w:ascii="Arial" w:hAnsi="Arial" w:hint="default"/>
      </w:rPr>
    </w:lvl>
    <w:lvl w:ilvl="3" w:tplc="8EFE0EBE" w:tentative="1">
      <w:start w:val="1"/>
      <w:numFmt w:val="bullet"/>
      <w:lvlText w:val="•"/>
      <w:lvlJc w:val="left"/>
      <w:pPr>
        <w:tabs>
          <w:tab w:val="num" w:pos="2880"/>
        </w:tabs>
        <w:ind w:left="2880" w:hanging="360"/>
      </w:pPr>
      <w:rPr>
        <w:rFonts w:ascii="Arial" w:hAnsi="Arial" w:hint="default"/>
      </w:rPr>
    </w:lvl>
    <w:lvl w:ilvl="4" w:tplc="E6CE0B88" w:tentative="1">
      <w:start w:val="1"/>
      <w:numFmt w:val="bullet"/>
      <w:lvlText w:val="•"/>
      <w:lvlJc w:val="left"/>
      <w:pPr>
        <w:tabs>
          <w:tab w:val="num" w:pos="3600"/>
        </w:tabs>
        <w:ind w:left="3600" w:hanging="360"/>
      </w:pPr>
      <w:rPr>
        <w:rFonts w:ascii="Arial" w:hAnsi="Arial" w:hint="default"/>
      </w:rPr>
    </w:lvl>
    <w:lvl w:ilvl="5" w:tplc="9FA4023C" w:tentative="1">
      <w:start w:val="1"/>
      <w:numFmt w:val="bullet"/>
      <w:lvlText w:val="•"/>
      <w:lvlJc w:val="left"/>
      <w:pPr>
        <w:tabs>
          <w:tab w:val="num" w:pos="4320"/>
        </w:tabs>
        <w:ind w:left="4320" w:hanging="360"/>
      </w:pPr>
      <w:rPr>
        <w:rFonts w:ascii="Arial" w:hAnsi="Arial" w:hint="default"/>
      </w:rPr>
    </w:lvl>
    <w:lvl w:ilvl="6" w:tplc="168C5700" w:tentative="1">
      <w:start w:val="1"/>
      <w:numFmt w:val="bullet"/>
      <w:lvlText w:val="•"/>
      <w:lvlJc w:val="left"/>
      <w:pPr>
        <w:tabs>
          <w:tab w:val="num" w:pos="5040"/>
        </w:tabs>
        <w:ind w:left="5040" w:hanging="360"/>
      </w:pPr>
      <w:rPr>
        <w:rFonts w:ascii="Arial" w:hAnsi="Arial" w:hint="default"/>
      </w:rPr>
    </w:lvl>
    <w:lvl w:ilvl="7" w:tplc="EC9A4E04" w:tentative="1">
      <w:start w:val="1"/>
      <w:numFmt w:val="bullet"/>
      <w:lvlText w:val="•"/>
      <w:lvlJc w:val="left"/>
      <w:pPr>
        <w:tabs>
          <w:tab w:val="num" w:pos="5760"/>
        </w:tabs>
        <w:ind w:left="5760" w:hanging="360"/>
      </w:pPr>
      <w:rPr>
        <w:rFonts w:ascii="Arial" w:hAnsi="Arial" w:hint="default"/>
      </w:rPr>
    </w:lvl>
    <w:lvl w:ilvl="8" w:tplc="4FF624A6" w:tentative="1">
      <w:start w:val="1"/>
      <w:numFmt w:val="bullet"/>
      <w:lvlText w:val="•"/>
      <w:lvlJc w:val="left"/>
      <w:pPr>
        <w:tabs>
          <w:tab w:val="num" w:pos="6480"/>
        </w:tabs>
        <w:ind w:left="6480" w:hanging="360"/>
      </w:pPr>
      <w:rPr>
        <w:rFonts w:ascii="Arial" w:hAnsi="Arial" w:hint="default"/>
      </w:rPr>
    </w:lvl>
  </w:abstractNum>
  <w:num w:numId="1" w16cid:durableId="360087485">
    <w:abstractNumId w:val="9"/>
  </w:num>
  <w:num w:numId="2" w16cid:durableId="1567691318">
    <w:abstractNumId w:val="36"/>
  </w:num>
  <w:num w:numId="3" w16cid:durableId="1464033482">
    <w:abstractNumId w:val="12"/>
  </w:num>
  <w:num w:numId="4" w16cid:durableId="1415320746">
    <w:abstractNumId w:val="30"/>
  </w:num>
  <w:num w:numId="5" w16cid:durableId="656999821">
    <w:abstractNumId w:val="18"/>
  </w:num>
  <w:num w:numId="6" w16cid:durableId="877595254">
    <w:abstractNumId w:val="31"/>
  </w:num>
  <w:num w:numId="7" w16cid:durableId="1318144947">
    <w:abstractNumId w:val="27"/>
  </w:num>
  <w:num w:numId="8" w16cid:durableId="990252826">
    <w:abstractNumId w:val="20"/>
  </w:num>
  <w:num w:numId="9" w16cid:durableId="1499688829">
    <w:abstractNumId w:val="7"/>
  </w:num>
  <w:num w:numId="10" w16cid:durableId="1963414938">
    <w:abstractNumId w:val="19"/>
  </w:num>
  <w:num w:numId="11" w16cid:durableId="609704568">
    <w:abstractNumId w:val="23"/>
  </w:num>
  <w:num w:numId="12" w16cid:durableId="249626638">
    <w:abstractNumId w:val="38"/>
  </w:num>
  <w:num w:numId="13" w16cid:durableId="1222248332">
    <w:abstractNumId w:val="13"/>
  </w:num>
  <w:num w:numId="14" w16cid:durableId="1786344564">
    <w:abstractNumId w:val="25"/>
  </w:num>
  <w:num w:numId="15" w16cid:durableId="1539970980">
    <w:abstractNumId w:val="6"/>
  </w:num>
  <w:num w:numId="16" w16cid:durableId="910194938">
    <w:abstractNumId w:val="2"/>
  </w:num>
  <w:num w:numId="17" w16cid:durableId="1338459760">
    <w:abstractNumId w:val="34"/>
  </w:num>
  <w:num w:numId="18" w16cid:durableId="80683459">
    <w:abstractNumId w:val="22"/>
  </w:num>
  <w:num w:numId="19" w16cid:durableId="236981182">
    <w:abstractNumId w:val="26"/>
  </w:num>
  <w:num w:numId="20" w16cid:durableId="1753428110">
    <w:abstractNumId w:val="15"/>
  </w:num>
  <w:num w:numId="21" w16cid:durableId="2144075831">
    <w:abstractNumId w:val="42"/>
  </w:num>
  <w:num w:numId="22" w16cid:durableId="23874056">
    <w:abstractNumId w:val="35"/>
  </w:num>
  <w:num w:numId="23" w16cid:durableId="330524273">
    <w:abstractNumId w:val="28"/>
  </w:num>
  <w:num w:numId="24" w16cid:durableId="1011883100">
    <w:abstractNumId w:val="1"/>
  </w:num>
  <w:num w:numId="25" w16cid:durableId="204030067">
    <w:abstractNumId w:val="39"/>
  </w:num>
  <w:num w:numId="26" w16cid:durableId="43456699">
    <w:abstractNumId w:val="0"/>
  </w:num>
  <w:num w:numId="27" w16cid:durableId="1357462783">
    <w:abstractNumId w:val="14"/>
  </w:num>
  <w:num w:numId="28" w16cid:durableId="606933413">
    <w:abstractNumId w:val="8"/>
  </w:num>
  <w:num w:numId="29" w16cid:durableId="325716515">
    <w:abstractNumId w:val="40"/>
  </w:num>
  <w:num w:numId="30" w16cid:durableId="521820550">
    <w:abstractNumId w:val="11"/>
  </w:num>
  <w:num w:numId="31" w16cid:durableId="1411804961">
    <w:abstractNumId w:val="5"/>
  </w:num>
  <w:num w:numId="32" w16cid:durableId="1443842311">
    <w:abstractNumId w:val="16"/>
  </w:num>
  <w:num w:numId="33" w16cid:durableId="1742748346">
    <w:abstractNumId w:val="29"/>
  </w:num>
  <w:num w:numId="34" w16cid:durableId="576018325">
    <w:abstractNumId w:val="24"/>
  </w:num>
  <w:num w:numId="35" w16cid:durableId="741607825">
    <w:abstractNumId w:val="33"/>
  </w:num>
  <w:num w:numId="36" w16cid:durableId="8533855">
    <w:abstractNumId w:val="17"/>
  </w:num>
  <w:num w:numId="37" w16cid:durableId="1127547023">
    <w:abstractNumId w:val="3"/>
  </w:num>
  <w:num w:numId="38" w16cid:durableId="1072391895">
    <w:abstractNumId w:val="41"/>
  </w:num>
  <w:num w:numId="39" w16cid:durableId="812141270">
    <w:abstractNumId w:val="37"/>
  </w:num>
  <w:num w:numId="40" w16cid:durableId="704259102">
    <w:abstractNumId w:val="43"/>
  </w:num>
  <w:num w:numId="41" w16cid:durableId="1365904384">
    <w:abstractNumId w:val="4"/>
  </w:num>
  <w:num w:numId="42" w16cid:durableId="1157964983">
    <w:abstractNumId w:val="32"/>
  </w:num>
  <w:num w:numId="43" w16cid:durableId="1292401672">
    <w:abstractNumId w:val="10"/>
  </w:num>
  <w:num w:numId="44" w16cid:durableId="987711440">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5E8"/>
    <w:rsid w:val="0000228A"/>
    <w:rsid w:val="00002A38"/>
    <w:rsid w:val="00002BDB"/>
    <w:rsid w:val="0000344E"/>
    <w:rsid w:val="0000400A"/>
    <w:rsid w:val="00004122"/>
    <w:rsid w:val="0000482F"/>
    <w:rsid w:val="00005BBC"/>
    <w:rsid w:val="00005DED"/>
    <w:rsid w:val="00006186"/>
    <w:rsid w:val="00006236"/>
    <w:rsid w:val="000066A2"/>
    <w:rsid w:val="00007359"/>
    <w:rsid w:val="00007FDB"/>
    <w:rsid w:val="00010009"/>
    <w:rsid w:val="00010126"/>
    <w:rsid w:val="000104C6"/>
    <w:rsid w:val="00010B23"/>
    <w:rsid w:val="00011697"/>
    <w:rsid w:val="00011B32"/>
    <w:rsid w:val="000125EB"/>
    <w:rsid w:val="00013E8B"/>
    <w:rsid w:val="00014401"/>
    <w:rsid w:val="0001447C"/>
    <w:rsid w:val="00014947"/>
    <w:rsid w:val="00014E10"/>
    <w:rsid w:val="000152BF"/>
    <w:rsid w:val="00015439"/>
    <w:rsid w:val="0001548E"/>
    <w:rsid w:val="00015561"/>
    <w:rsid w:val="00015970"/>
    <w:rsid w:val="000160CA"/>
    <w:rsid w:val="000161EA"/>
    <w:rsid w:val="00016EBE"/>
    <w:rsid w:val="00016F2D"/>
    <w:rsid w:val="0001755D"/>
    <w:rsid w:val="00017F23"/>
    <w:rsid w:val="000212BF"/>
    <w:rsid w:val="000238DF"/>
    <w:rsid w:val="00023B66"/>
    <w:rsid w:val="00023C76"/>
    <w:rsid w:val="00023E1B"/>
    <w:rsid w:val="00025166"/>
    <w:rsid w:val="0002519A"/>
    <w:rsid w:val="00025A76"/>
    <w:rsid w:val="0002644D"/>
    <w:rsid w:val="0002710A"/>
    <w:rsid w:val="0002751E"/>
    <w:rsid w:val="00027610"/>
    <w:rsid w:val="00027A4F"/>
    <w:rsid w:val="0003076B"/>
    <w:rsid w:val="00031A32"/>
    <w:rsid w:val="000323CC"/>
    <w:rsid w:val="00032A3D"/>
    <w:rsid w:val="0003318D"/>
    <w:rsid w:val="00034F96"/>
    <w:rsid w:val="00034FAF"/>
    <w:rsid w:val="000351B7"/>
    <w:rsid w:val="000352E6"/>
    <w:rsid w:val="000352F5"/>
    <w:rsid w:val="00035C06"/>
    <w:rsid w:val="00036372"/>
    <w:rsid w:val="00036679"/>
    <w:rsid w:val="00037418"/>
    <w:rsid w:val="00040BA1"/>
    <w:rsid w:val="00040C2C"/>
    <w:rsid w:val="00040E16"/>
    <w:rsid w:val="0004134A"/>
    <w:rsid w:val="0004170C"/>
    <w:rsid w:val="000417A7"/>
    <w:rsid w:val="00042096"/>
    <w:rsid w:val="00042319"/>
    <w:rsid w:val="00042377"/>
    <w:rsid w:val="0004242A"/>
    <w:rsid w:val="00043A56"/>
    <w:rsid w:val="00044359"/>
    <w:rsid w:val="00044ACC"/>
    <w:rsid w:val="00044D43"/>
    <w:rsid w:val="00044D58"/>
    <w:rsid w:val="00045418"/>
    <w:rsid w:val="000455D1"/>
    <w:rsid w:val="00045B6F"/>
    <w:rsid w:val="00045E16"/>
    <w:rsid w:val="00046BB2"/>
    <w:rsid w:val="00046D4B"/>
    <w:rsid w:val="00047534"/>
    <w:rsid w:val="000507F8"/>
    <w:rsid w:val="00050EE9"/>
    <w:rsid w:val="00050F9D"/>
    <w:rsid w:val="00051171"/>
    <w:rsid w:val="00051609"/>
    <w:rsid w:val="00051708"/>
    <w:rsid w:val="00051CB7"/>
    <w:rsid w:val="00051EF1"/>
    <w:rsid w:val="00052481"/>
    <w:rsid w:val="00052ACC"/>
    <w:rsid w:val="00052B05"/>
    <w:rsid w:val="00052C2A"/>
    <w:rsid w:val="00053DA9"/>
    <w:rsid w:val="00053E1C"/>
    <w:rsid w:val="00054604"/>
    <w:rsid w:val="000558F0"/>
    <w:rsid w:val="00055D38"/>
    <w:rsid w:val="00055F0C"/>
    <w:rsid w:val="00055FE0"/>
    <w:rsid w:val="0005654A"/>
    <w:rsid w:val="00056ED5"/>
    <w:rsid w:val="0005719B"/>
    <w:rsid w:val="00057D99"/>
    <w:rsid w:val="00057DFB"/>
    <w:rsid w:val="00057EDE"/>
    <w:rsid w:val="00060097"/>
    <w:rsid w:val="000600EA"/>
    <w:rsid w:val="000602D3"/>
    <w:rsid w:val="00060D15"/>
    <w:rsid w:val="00061A98"/>
    <w:rsid w:val="00063805"/>
    <w:rsid w:val="0006390D"/>
    <w:rsid w:val="00063E3B"/>
    <w:rsid w:val="00064369"/>
    <w:rsid w:val="00064EB3"/>
    <w:rsid w:val="00065060"/>
    <w:rsid w:val="000655EC"/>
    <w:rsid w:val="000656D4"/>
    <w:rsid w:val="000657C3"/>
    <w:rsid w:val="000660B9"/>
    <w:rsid w:val="00066263"/>
    <w:rsid w:val="00066282"/>
    <w:rsid w:val="00066B30"/>
    <w:rsid w:val="0006710A"/>
    <w:rsid w:val="00067780"/>
    <w:rsid w:val="00070107"/>
    <w:rsid w:val="00070359"/>
    <w:rsid w:val="000708F1"/>
    <w:rsid w:val="0007112F"/>
    <w:rsid w:val="000711FA"/>
    <w:rsid w:val="000713D1"/>
    <w:rsid w:val="0007222A"/>
    <w:rsid w:val="00072675"/>
    <w:rsid w:val="00072BA1"/>
    <w:rsid w:val="00073254"/>
    <w:rsid w:val="00073385"/>
    <w:rsid w:val="00073771"/>
    <w:rsid w:val="0007472A"/>
    <w:rsid w:val="00075387"/>
    <w:rsid w:val="00075F1F"/>
    <w:rsid w:val="00076341"/>
    <w:rsid w:val="00077485"/>
    <w:rsid w:val="00077611"/>
    <w:rsid w:val="00077829"/>
    <w:rsid w:val="000802D4"/>
    <w:rsid w:val="00080704"/>
    <w:rsid w:val="0008129D"/>
    <w:rsid w:val="00081556"/>
    <w:rsid w:val="00081774"/>
    <w:rsid w:val="0008191B"/>
    <w:rsid w:val="00081CE6"/>
    <w:rsid w:val="00082395"/>
    <w:rsid w:val="00083436"/>
    <w:rsid w:val="0008470A"/>
    <w:rsid w:val="00084976"/>
    <w:rsid w:val="00084A1A"/>
    <w:rsid w:val="000854DA"/>
    <w:rsid w:val="00085B98"/>
    <w:rsid w:val="000866D5"/>
    <w:rsid w:val="000867B6"/>
    <w:rsid w:val="00086AA3"/>
    <w:rsid w:val="0008704B"/>
    <w:rsid w:val="00090D57"/>
    <w:rsid w:val="00090F1D"/>
    <w:rsid w:val="00090F26"/>
    <w:rsid w:val="000911AE"/>
    <w:rsid w:val="0009208F"/>
    <w:rsid w:val="00092C8F"/>
    <w:rsid w:val="000933D3"/>
    <w:rsid w:val="000939B8"/>
    <w:rsid w:val="00093A2B"/>
    <w:rsid w:val="00093B9C"/>
    <w:rsid w:val="00093C9A"/>
    <w:rsid w:val="0009436B"/>
    <w:rsid w:val="000957C6"/>
    <w:rsid w:val="00095F23"/>
    <w:rsid w:val="000965F8"/>
    <w:rsid w:val="00096638"/>
    <w:rsid w:val="00096B3B"/>
    <w:rsid w:val="00096F96"/>
    <w:rsid w:val="000974B1"/>
    <w:rsid w:val="00097AFE"/>
    <w:rsid w:val="000A0010"/>
    <w:rsid w:val="000A10F1"/>
    <w:rsid w:val="000A15E0"/>
    <w:rsid w:val="000A2939"/>
    <w:rsid w:val="000A2976"/>
    <w:rsid w:val="000A31C9"/>
    <w:rsid w:val="000A4924"/>
    <w:rsid w:val="000A52FF"/>
    <w:rsid w:val="000A5729"/>
    <w:rsid w:val="000B0645"/>
    <w:rsid w:val="000B13AB"/>
    <w:rsid w:val="000B1B9B"/>
    <w:rsid w:val="000B2345"/>
    <w:rsid w:val="000B42E4"/>
    <w:rsid w:val="000B4F24"/>
    <w:rsid w:val="000B53C7"/>
    <w:rsid w:val="000B5CD5"/>
    <w:rsid w:val="000B5FD4"/>
    <w:rsid w:val="000B67CB"/>
    <w:rsid w:val="000B6CF5"/>
    <w:rsid w:val="000B722C"/>
    <w:rsid w:val="000B75D3"/>
    <w:rsid w:val="000B7744"/>
    <w:rsid w:val="000C0771"/>
    <w:rsid w:val="000C192F"/>
    <w:rsid w:val="000C19C6"/>
    <w:rsid w:val="000C2B5D"/>
    <w:rsid w:val="000C2B8B"/>
    <w:rsid w:val="000C3FCD"/>
    <w:rsid w:val="000C421F"/>
    <w:rsid w:val="000C458D"/>
    <w:rsid w:val="000C49F7"/>
    <w:rsid w:val="000C4BEC"/>
    <w:rsid w:val="000C50BD"/>
    <w:rsid w:val="000C56D1"/>
    <w:rsid w:val="000C5AB1"/>
    <w:rsid w:val="000C5FC9"/>
    <w:rsid w:val="000C6343"/>
    <w:rsid w:val="000C66A5"/>
    <w:rsid w:val="000C6D5C"/>
    <w:rsid w:val="000C6D99"/>
    <w:rsid w:val="000C6EE5"/>
    <w:rsid w:val="000C6FFA"/>
    <w:rsid w:val="000C7254"/>
    <w:rsid w:val="000D0B63"/>
    <w:rsid w:val="000D11A2"/>
    <w:rsid w:val="000D1602"/>
    <w:rsid w:val="000D1AFC"/>
    <w:rsid w:val="000D2300"/>
    <w:rsid w:val="000D24DD"/>
    <w:rsid w:val="000D2F26"/>
    <w:rsid w:val="000D35F3"/>
    <w:rsid w:val="000D49F9"/>
    <w:rsid w:val="000D51B2"/>
    <w:rsid w:val="000D6069"/>
    <w:rsid w:val="000D62F2"/>
    <w:rsid w:val="000D7853"/>
    <w:rsid w:val="000E0136"/>
    <w:rsid w:val="000E287D"/>
    <w:rsid w:val="000E2A39"/>
    <w:rsid w:val="000E3128"/>
    <w:rsid w:val="000E3829"/>
    <w:rsid w:val="000E38DA"/>
    <w:rsid w:val="000E3D0A"/>
    <w:rsid w:val="000E4197"/>
    <w:rsid w:val="000E47EF"/>
    <w:rsid w:val="000E4BC8"/>
    <w:rsid w:val="000E51E6"/>
    <w:rsid w:val="000E5C6C"/>
    <w:rsid w:val="000E614E"/>
    <w:rsid w:val="000E6404"/>
    <w:rsid w:val="000E79B3"/>
    <w:rsid w:val="000F00CD"/>
    <w:rsid w:val="000F0124"/>
    <w:rsid w:val="000F0B78"/>
    <w:rsid w:val="000F145F"/>
    <w:rsid w:val="000F19D7"/>
    <w:rsid w:val="000F26D0"/>
    <w:rsid w:val="000F2D90"/>
    <w:rsid w:val="000F3001"/>
    <w:rsid w:val="000F39DA"/>
    <w:rsid w:val="000F433E"/>
    <w:rsid w:val="000F45AA"/>
    <w:rsid w:val="000F4A46"/>
    <w:rsid w:val="000F59CD"/>
    <w:rsid w:val="000F5A64"/>
    <w:rsid w:val="000F60FF"/>
    <w:rsid w:val="000F6242"/>
    <w:rsid w:val="000F6A98"/>
    <w:rsid w:val="00100365"/>
    <w:rsid w:val="00100747"/>
    <w:rsid w:val="0010107C"/>
    <w:rsid w:val="00102032"/>
    <w:rsid w:val="00102609"/>
    <w:rsid w:val="001033B4"/>
    <w:rsid w:val="00104A53"/>
    <w:rsid w:val="00104FF1"/>
    <w:rsid w:val="001053B7"/>
    <w:rsid w:val="001057A3"/>
    <w:rsid w:val="00105830"/>
    <w:rsid w:val="001061B5"/>
    <w:rsid w:val="001063E9"/>
    <w:rsid w:val="001065F9"/>
    <w:rsid w:val="00106F67"/>
    <w:rsid w:val="001073E7"/>
    <w:rsid w:val="0011026A"/>
    <w:rsid w:val="00110768"/>
    <w:rsid w:val="001119D6"/>
    <w:rsid w:val="00112B44"/>
    <w:rsid w:val="001130BC"/>
    <w:rsid w:val="00113352"/>
    <w:rsid w:val="00113A94"/>
    <w:rsid w:val="00114515"/>
    <w:rsid w:val="00115E53"/>
    <w:rsid w:val="00115FF7"/>
    <w:rsid w:val="00116F88"/>
    <w:rsid w:val="001176E9"/>
    <w:rsid w:val="00117BBA"/>
    <w:rsid w:val="00117EC5"/>
    <w:rsid w:val="0012011D"/>
    <w:rsid w:val="00120199"/>
    <w:rsid w:val="00120983"/>
    <w:rsid w:val="001209A4"/>
    <w:rsid w:val="00121D99"/>
    <w:rsid w:val="00121E34"/>
    <w:rsid w:val="001221C0"/>
    <w:rsid w:val="001223A5"/>
    <w:rsid w:val="001231C3"/>
    <w:rsid w:val="00123BD6"/>
    <w:rsid w:val="00123FF4"/>
    <w:rsid w:val="001245DD"/>
    <w:rsid w:val="0012480F"/>
    <w:rsid w:val="00126189"/>
    <w:rsid w:val="00126817"/>
    <w:rsid w:val="00126DE3"/>
    <w:rsid w:val="001273EF"/>
    <w:rsid w:val="001275FA"/>
    <w:rsid w:val="00127B74"/>
    <w:rsid w:val="001307B0"/>
    <w:rsid w:val="00130871"/>
    <w:rsid w:val="0013096F"/>
    <w:rsid w:val="00131266"/>
    <w:rsid w:val="001313AB"/>
    <w:rsid w:val="0013144E"/>
    <w:rsid w:val="00131BD5"/>
    <w:rsid w:val="00132079"/>
    <w:rsid w:val="00132AD1"/>
    <w:rsid w:val="001335D9"/>
    <w:rsid w:val="0013402E"/>
    <w:rsid w:val="00134097"/>
    <w:rsid w:val="0013435A"/>
    <w:rsid w:val="00134376"/>
    <w:rsid w:val="001346E6"/>
    <w:rsid w:val="00134B74"/>
    <w:rsid w:val="001355BB"/>
    <w:rsid w:val="001363AC"/>
    <w:rsid w:val="001367AD"/>
    <w:rsid w:val="00136B1D"/>
    <w:rsid w:val="00136F38"/>
    <w:rsid w:val="00141227"/>
    <w:rsid w:val="00141482"/>
    <w:rsid w:val="00141839"/>
    <w:rsid w:val="00141AC9"/>
    <w:rsid w:val="001423AA"/>
    <w:rsid w:val="00142999"/>
    <w:rsid w:val="0014484D"/>
    <w:rsid w:val="00144E34"/>
    <w:rsid w:val="00145155"/>
    <w:rsid w:val="0014518A"/>
    <w:rsid w:val="00145D96"/>
    <w:rsid w:val="0014617A"/>
    <w:rsid w:val="001462A8"/>
    <w:rsid w:val="001463F9"/>
    <w:rsid w:val="001468CF"/>
    <w:rsid w:val="00146975"/>
    <w:rsid w:val="00146B6C"/>
    <w:rsid w:val="00146E02"/>
    <w:rsid w:val="00147072"/>
    <w:rsid w:val="0014779B"/>
    <w:rsid w:val="00147EB8"/>
    <w:rsid w:val="0015034F"/>
    <w:rsid w:val="00150518"/>
    <w:rsid w:val="00150F2B"/>
    <w:rsid w:val="001524A5"/>
    <w:rsid w:val="00152CCD"/>
    <w:rsid w:val="001539F6"/>
    <w:rsid w:val="00154094"/>
    <w:rsid w:val="00154EFB"/>
    <w:rsid w:val="00160B27"/>
    <w:rsid w:val="00161886"/>
    <w:rsid w:val="00161CB4"/>
    <w:rsid w:val="00162970"/>
    <w:rsid w:val="00162C8A"/>
    <w:rsid w:val="00162DE8"/>
    <w:rsid w:val="001630DF"/>
    <w:rsid w:val="00163EF4"/>
    <w:rsid w:val="00164766"/>
    <w:rsid w:val="00164B04"/>
    <w:rsid w:val="00165373"/>
    <w:rsid w:val="00165733"/>
    <w:rsid w:val="00166A57"/>
    <w:rsid w:val="00167852"/>
    <w:rsid w:val="00167C2D"/>
    <w:rsid w:val="00167C5B"/>
    <w:rsid w:val="0017021F"/>
    <w:rsid w:val="00170416"/>
    <w:rsid w:val="00170F14"/>
    <w:rsid w:val="001714C1"/>
    <w:rsid w:val="00171A46"/>
    <w:rsid w:val="00171E9E"/>
    <w:rsid w:val="00172BD4"/>
    <w:rsid w:val="001730CA"/>
    <w:rsid w:val="001731F1"/>
    <w:rsid w:val="001737A3"/>
    <w:rsid w:val="00173FBC"/>
    <w:rsid w:val="0017465E"/>
    <w:rsid w:val="001751B6"/>
    <w:rsid w:val="001751D0"/>
    <w:rsid w:val="00176ADD"/>
    <w:rsid w:val="001778C2"/>
    <w:rsid w:val="00180BE7"/>
    <w:rsid w:val="00180DD7"/>
    <w:rsid w:val="001812D6"/>
    <w:rsid w:val="0018196B"/>
    <w:rsid w:val="00181FDE"/>
    <w:rsid w:val="00182C64"/>
    <w:rsid w:val="001835AC"/>
    <w:rsid w:val="001835CB"/>
    <w:rsid w:val="00183C1A"/>
    <w:rsid w:val="00183ECD"/>
    <w:rsid w:val="001842F4"/>
    <w:rsid w:val="00184453"/>
    <w:rsid w:val="00184989"/>
    <w:rsid w:val="00184D79"/>
    <w:rsid w:val="00185AB1"/>
    <w:rsid w:val="00185C8F"/>
    <w:rsid w:val="001863B7"/>
    <w:rsid w:val="001875CA"/>
    <w:rsid w:val="00187C45"/>
    <w:rsid w:val="00191BCF"/>
    <w:rsid w:val="00191BF9"/>
    <w:rsid w:val="001920E5"/>
    <w:rsid w:val="001922FC"/>
    <w:rsid w:val="001940BD"/>
    <w:rsid w:val="00194427"/>
    <w:rsid w:val="001958C5"/>
    <w:rsid w:val="001959BB"/>
    <w:rsid w:val="00195C80"/>
    <w:rsid w:val="001962F3"/>
    <w:rsid w:val="001963FC"/>
    <w:rsid w:val="00196527"/>
    <w:rsid w:val="001A0BCA"/>
    <w:rsid w:val="001A0D58"/>
    <w:rsid w:val="001A1760"/>
    <w:rsid w:val="001A1ED1"/>
    <w:rsid w:val="001A2114"/>
    <w:rsid w:val="001A2A59"/>
    <w:rsid w:val="001A324D"/>
    <w:rsid w:val="001A3273"/>
    <w:rsid w:val="001A330D"/>
    <w:rsid w:val="001A349C"/>
    <w:rsid w:val="001A404C"/>
    <w:rsid w:val="001A4232"/>
    <w:rsid w:val="001A55B6"/>
    <w:rsid w:val="001A5922"/>
    <w:rsid w:val="001A5D03"/>
    <w:rsid w:val="001A66F4"/>
    <w:rsid w:val="001A6B09"/>
    <w:rsid w:val="001A77C1"/>
    <w:rsid w:val="001A7893"/>
    <w:rsid w:val="001A7C91"/>
    <w:rsid w:val="001B0180"/>
    <w:rsid w:val="001B05FF"/>
    <w:rsid w:val="001B07D3"/>
    <w:rsid w:val="001B10E2"/>
    <w:rsid w:val="001B1BC8"/>
    <w:rsid w:val="001B1DB2"/>
    <w:rsid w:val="001B1E98"/>
    <w:rsid w:val="001B39DB"/>
    <w:rsid w:val="001B4987"/>
    <w:rsid w:val="001B5212"/>
    <w:rsid w:val="001B5EB4"/>
    <w:rsid w:val="001B60F7"/>
    <w:rsid w:val="001B6E72"/>
    <w:rsid w:val="001B778A"/>
    <w:rsid w:val="001B7E93"/>
    <w:rsid w:val="001B7F2F"/>
    <w:rsid w:val="001C0047"/>
    <w:rsid w:val="001C0136"/>
    <w:rsid w:val="001C01D2"/>
    <w:rsid w:val="001C0520"/>
    <w:rsid w:val="001C07B0"/>
    <w:rsid w:val="001C0866"/>
    <w:rsid w:val="001C1286"/>
    <w:rsid w:val="001C140C"/>
    <w:rsid w:val="001C1581"/>
    <w:rsid w:val="001C225B"/>
    <w:rsid w:val="001C29F6"/>
    <w:rsid w:val="001C311A"/>
    <w:rsid w:val="001C3BC3"/>
    <w:rsid w:val="001C469D"/>
    <w:rsid w:val="001C46E4"/>
    <w:rsid w:val="001C4CC7"/>
    <w:rsid w:val="001C55E8"/>
    <w:rsid w:val="001C6B2D"/>
    <w:rsid w:val="001C6B66"/>
    <w:rsid w:val="001C6BB6"/>
    <w:rsid w:val="001C718C"/>
    <w:rsid w:val="001C7198"/>
    <w:rsid w:val="001C7B04"/>
    <w:rsid w:val="001C7D92"/>
    <w:rsid w:val="001D0750"/>
    <w:rsid w:val="001D11D2"/>
    <w:rsid w:val="001D173C"/>
    <w:rsid w:val="001D17FA"/>
    <w:rsid w:val="001D199F"/>
    <w:rsid w:val="001D2049"/>
    <w:rsid w:val="001D23DC"/>
    <w:rsid w:val="001D2537"/>
    <w:rsid w:val="001D2903"/>
    <w:rsid w:val="001D2ABC"/>
    <w:rsid w:val="001D3FCD"/>
    <w:rsid w:val="001D50EA"/>
    <w:rsid w:val="001D71F9"/>
    <w:rsid w:val="001D73DD"/>
    <w:rsid w:val="001E11DA"/>
    <w:rsid w:val="001E172F"/>
    <w:rsid w:val="001E185B"/>
    <w:rsid w:val="001E1F5C"/>
    <w:rsid w:val="001E2093"/>
    <w:rsid w:val="001E2BDD"/>
    <w:rsid w:val="001E33E4"/>
    <w:rsid w:val="001E352F"/>
    <w:rsid w:val="001E4F0E"/>
    <w:rsid w:val="001E5034"/>
    <w:rsid w:val="001E64CA"/>
    <w:rsid w:val="001E6895"/>
    <w:rsid w:val="001E6DAB"/>
    <w:rsid w:val="001E7691"/>
    <w:rsid w:val="001F03E3"/>
    <w:rsid w:val="001F11DA"/>
    <w:rsid w:val="001F12A9"/>
    <w:rsid w:val="001F3E4D"/>
    <w:rsid w:val="001F403A"/>
    <w:rsid w:val="001F437B"/>
    <w:rsid w:val="001F43CE"/>
    <w:rsid w:val="001F5DB0"/>
    <w:rsid w:val="001F60C4"/>
    <w:rsid w:val="001F65A7"/>
    <w:rsid w:val="001F6CE8"/>
    <w:rsid w:val="001F6F77"/>
    <w:rsid w:val="001F71DB"/>
    <w:rsid w:val="00200361"/>
    <w:rsid w:val="00201069"/>
    <w:rsid w:val="00202594"/>
    <w:rsid w:val="002027E6"/>
    <w:rsid w:val="00202EB0"/>
    <w:rsid w:val="0020311B"/>
    <w:rsid w:val="0020389B"/>
    <w:rsid w:val="00204459"/>
    <w:rsid w:val="002045FF"/>
    <w:rsid w:val="00204828"/>
    <w:rsid w:val="0020540C"/>
    <w:rsid w:val="00205BD5"/>
    <w:rsid w:val="00206576"/>
    <w:rsid w:val="00206876"/>
    <w:rsid w:val="00206B28"/>
    <w:rsid w:val="00206E5E"/>
    <w:rsid w:val="0020772B"/>
    <w:rsid w:val="00207FC3"/>
    <w:rsid w:val="00210259"/>
    <w:rsid w:val="00210E72"/>
    <w:rsid w:val="00210F9E"/>
    <w:rsid w:val="00212BB8"/>
    <w:rsid w:val="00212EA1"/>
    <w:rsid w:val="002133C1"/>
    <w:rsid w:val="00213D6E"/>
    <w:rsid w:val="002152A9"/>
    <w:rsid w:val="0021591E"/>
    <w:rsid w:val="00215AB1"/>
    <w:rsid w:val="002166A1"/>
    <w:rsid w:val="002166CE"/>
    <w:rsid w:val="00216B77"/>
    <w:rsid w:val="002178BD"/>
    <w:rsid w:val="00217AEA"/>
    <w:rsid w:val="00217C91"/>
    <w:rsid w:val="002201A1"/>
    <w:rsid w:val="0022072C"/>
    <w:rsid w:val="0022076F"/>
    <w:rsid w:val="002212B2"/>
    <w:rsid w:val="00221DC2"/>
    <w:rsid w:val="00221F21"/>
    <w:rsid w:val="00222190"/>
    <w:rsid w:val="00225056"/>
    <w:rsid w:val="002250DF"/>
    <w:rsid w:val="00225817"/>
    <w:rsid w:val="002262D0"/>
    <w:rsid w:val="00226544"/>
    <w:rsid w:val="00230104"/>
    <w:rsid w:val="00230CC3"/>
    <w:rsid w:val="00231520"/>
    <w:rsid w:val="00231827"/>
    <w:rsid w:val="00232F6B"/>
    <w:rsid w:val="00233221"/>
    <w:rsid w:val="00233277"/>
    <w:rsid w:val="00233D34"/>
    <w:rsid w:val="002340B6"/>
    <w:rsid w:val="0023453B"/>
    <w:rsid w:val="0023453F"/>
    <w:rsid w:val="00234D81"/>
    <w:rsid w:val="002356D9"/>
    <w:rsid w:val="002357DF"/>
    <w:rsid w:val="00236F69"/>
    <w:rsid w:val="00240095"/>
    <w:rsid w:val="0024043D"/>
    <w:rsid w:val="00240F80"/>
    <w:rsid w:val="00242D2E"/>
    <w:rsid w:val="0024316F"/>
    <w:rsid w:val="0024343B"/>
    <w:rsid w:val="00243DC7"/>
    <w:rsid w:val="00244BDC"/>
    <w:rsid w:val="00245384"/>
    <w:rsid w:val="00245549"/>
    <w:rsid w:val="002456CF"/>
    <w:rsid w:val="00246389"/>
    <w:rsid w:val="00246432"/>
    <w:rsid w:val="0024696E"/>
    <w:rsid w:val="00246973"/>
    <w:rsid w:val="00246C60"/>
    <w:rsid w:val="00247113"/>
    <w:rsid w:val="00247E52"/>
    <w:rsid w:val="00247FEF"/>
    <w:rsid w:val="002501A5"/>
    <w:rsid w:val="00250CA8"/>
    <w:rsid w:val="00250DC8"/>
    <w:rsid w:val="00251223"/>
    <w:rsid w:val="002531FB"/>
    <w:rsid w:val="00253517"/>
    <w:rsid w:val="00253DBD"/>
    <w:rsid w:val="0025412E"/>
    <w:rsid w:val="0025450E"/>
    <w:rsid w:val="00255C88"/>
    <w:rsid w:val="0025696E"/>
    <w:rsid w:val="00256F19"/>
    <w:rsid w:val="00257355"/>
    <w:rsid w:val="002574AD"/>
    <w:rsid w:val="00257951"/>
    <w:rsid w:val="002603ED"/>
    <w:rsid w:val="00260EE4"/>
    <w:rsid w:val="00261844"/>
    <w:rsid w:val="00261F8C"/>
    <w:rsid w:val="00262489"/>
    <w:rsid w:val="0026295A"/>
    <w:rsid w:val="00262D4D"/>
    <w:rsid w:val="00263C4C"/>
    <w:rsid w:val="002645E2"/>
    <w:rsid w:val="00264849"/>
    <w:rsid w:val="00264AD8"/>
    <w:rsid w:val="00264C3A"/>
    <w:rsid w:val="00264C64"/>
    <w:rsid w:val="00265249"/>
    <w:rsid w:val="00265959"/>
    <w:rsid w:val="002661CF"/>
    <w:rsid w:val="00266B79"/>
    <w:rsid w:val="002672F8"/>
    <w:rsid w:val="00267A07"/>
    <w:rsid w:val="002701EE"/>
    <w:rsid w:val="00270742"/>
    <w:rsid w:val="00270B1E"/>
    <w:rsid w:val="00271B78"/>
    <w:rsid w:val="00271CFF"/>
    <w:rsid w:val="00271ED9"/>
    <w:rsid w:val="00272F75"/>
    <w:rsid w:val="00273123"/>
    <w:rsid w:val="00273C6B"/>
    <w:rsid w:val="00273DAF"/>
    <w:rsid w:val="002742AD"/>
    <w:rsid w:val="0027451C"/>
    <w:rsid w:val="00274891"/>
    <w:rsid w:val="00275061"/>
    <w:rsid w:val="002751D9"/>
    <w:rsid w:val="00276A5D"/>
    <w:rsid w:val="00276F7B"/>
    <w:rsid w:val="0027751A"/>
    <w:rsid w:val="002779F4"/>
    <w:rsid w:val="00277CC9"/>
    <w:rsid w:val="002801FA"/>
    <w:rsid w:val="00281081"/>
    <w:rsid w:val="002810E1"/>
    <w:rsid w:val="002811CB"/>
    <w:rsid w:val="0028154D"/>
    <w:rsid w:val="002815A1"/>
    <w:rsid w:val="00282DA6"/>
    <w:rsid w:val="0028307F"/>
    <w:rsid w:val="00283E0E"/>
    <w:rsid w:val="00285549"/>
    <w:rsid w:val="002858F3"/>
    <w:rsid w:val="00286290"/>
    <w:rsid w:val="00286EB5"/>
    <w:rsid w:val="00287842"/>
    <w:rsid w:val="00287C33"/>
    <w:rsid w:val="00290100"/>
    <w:rsid w:val="00290E4D"/>
    <w:rsid w:val="00290FA7"/>
    <w:rsid w:val="0029141E"/>
    <w:rsid w:val="00291A94"/>
    <w:rsid w:val="00292430"/>
    <w:rsid w:val="002924CD"/>
    <w:rsid w:val="00293236"/>
    <w:rsid w:val="00293676"/>
    <w:rsid w:val="00293883"/>
    <w:rsid w:val="00294F6D"/>
    <w:rsid w:val="00295261"/>
    <w:rsid w:val="00295B5B"/>
    <w:rsid w:val="00296159"/>
    <w:rsid w:val="0029664F"/>
    <w:rsid w:val="0029668D"/>
    <w:rsid w:val="002967A2"/>
    <w:rsid w:val="002970F6"/>
    <w:rsid w:val="002A093B"/>
    <w:rsid w:val="002A11E2"/>
    <w:rsid w:val="002A14AC"/>
    <w:rsid w:val="002A18FF"/>
    <w:rsid w:val="002A1BE6"/>
    <w:rsid w:val="002A3080"/>
    <w:rsid w:val="002A49B0"/>
    <w:rsid w:val="002A4A25"/>
    <w:rsid w:val="002A4AAF"/>
    <w:rsid w:val="002A527D"/>
    <w:rsid w:val="002A61CD"/>
    <w:rsid w:val="002A66DA"/>
    <w:rsid w:val="002A69B7"/>
    <w:rsid w:val="002A6E64"/>
    <w:rsid w:val="002A7FD1"/>
    <w:rsid w:val="002B0828"/>
    <w:rsid w:val="002B1F18"/>
    <w:rsid w:val="002B20EB"/>
    <w:rsid w:val="002B26D2"/>
    <w:rsid w:val="002B2C45"/>
    <w:rsid w:val="002B2E00"/>
    <w:rsid w:val="002B31B3"/>
    <w:rsid w:val="002B3227"/>
    <w:rsid w:val="002B3AE2"/>
    <w:rsid w:val="002B3B8E"/>
    <w:rsid w:val="002B48CF"/>
    <w:rsid w:val="002B4D4B"/>
    <w:rsid w:val="002B583C"/>
    <w:rsid w:val="002B6BBF"/>
    <w:rsid w:val="002B778A"/>
    <w:rsid w:val="002B79A6"/>
    <w:rsid w:val="002C024C"/>
    <w:rsid w:val="002C0982"/>
    <w:rsid w:val="002C0994"/>
    <w:rsid w:val="002C14F1"/>
    <w:rsid w:val="002C1666"/>
    <w:rsid w:val="002C190B"/>
    <w:rsid w:val="002C34BD"/>
    <w:rsid w:val="002C3A9D"/>
    <w:rsid w:val="002C4CD3"/>
    <w:rsid w:val="002C65C2"/>
    <w:rsid w:val="002C6CC2"/>
    <w:rsid w:val="002C76EB"/>
    <w:rsid w:val="002C7B13"/>
    <w:rsid w:val="002C7B58"/>
    <w:rsid w:val="002D008C"/>
    <w:rsid w:val="002D03E2"/>
    <w:rsid w:val="002D0681"/>
    <w:rsid w:val="002D0AF8"/>
    <w:rsid w:val="002D1332"/>
    <w:rsid w:val="002D133D"/>
    <w:rsid w:val="002D1FBB"/>
    <w:rsid w:val="002D2189"/>
    <w:rsid w:val="002D24A9"/>
    <w:rsid w:val="002D30EC"/>
    <w:rsid w:val="002D3106"/>
    <w:rsid w:val="002D4190"/>
    <w:rsid w:val="002D43E2"/>
    <w:rsid w:val="002D4D6C"/>
    <w:rsid w:val="002D588F"/>
    <w:rsid w:val="002D67F3"/>
    <w:rsid w:val="002D6D6A"/>
    <w:rsid w:val="002D7301"/>
    <w:rsid w:val="002D7DB5"/>
    <w:rsid w:val="002D7F54"/>
    <w:rsid w:val="002E0059"/>
    <w:rsid w:val="002E00CE"/>
    <w:rsid w:val="002E03D5"/>
    <w:rsid w:val="002E0BE7"/>
    <w:rsid w:val="002E0C3B"/>
    <w:rsid w:val="002E144B"/>
    <w:rsid w:val="002E1FF6"/>
    <w:rsid w:val="002E2041"/>
    <w:rsid w:val="002E2050"/>
    <w:rsid w:val="002E2445"/>
    <w:rsid w:val="002E247A"/>
    <w:rsid w:val="002E28E0"/>
    <w:rsid w:val="002E2DB8"/>
    <w:rsid w:val="002E2FF9"/>
    <w:rsid w:val="002E33D2"/>
    <w:rsid w:val="002E364D"/>
    <w:rsid w:val="002E400B"/>
    <w:rsid w:val="002E43B0"/>
    <w:rsid w:val="002E4911"/>
    <w:rsid w:val="002E4CD1"/>
    <w:rsid w:val="002E4DF2"/>
    <w:rsid w:val="002E6912"/>
    <w:rsid w:val="002E79E3"/>
    <w:rsid w:val="002E7B81"/>
    <w:rsid w:val="002E7D34"/>
    <w:rsid w:val="002E7EC8"/>
    <w:rsid w:val="002F00F4"/>
    <w:rsid w:val="002F0973"/>
    <w:rsid w:val="002F1425"/>
    <w:rsid w:val="002F185C"/>
    <w:rsid w:val="002F1940"/>
    <w:rsid w:val="002F1DC7"/>
    <w:rsid w:val="002F24A2"/>
    <w:rsid w:val="002F2F35"/>
    <w:rsid w:val="002F2FF1"/>
    <w:rsid w:val="002F3AE5"/>
    <w:rsid w:val="002F73B4"/>
    <w:rsid w:val="0030000F"/>
    <w:rsid w:val="0030028B"/>
    <w:rsid w:val="00300476"/>
    <w:rsid w:val="00300A08"/>
    <w:rsid w:val="00301FCF"/>
    <w:rsid w:val="003020C5"/>
    <w:rsid w:val="003029C9"/>
    <w:rsid w:val="0030492B"/>
    <w:rsid w:val="0030494D"/>
    <w:rsid w:val="00305878"/>
    <w:rsid w:val="00305D16"/>
    <w:rsid w:val="00305D46"/>
    <w:rsid w:val="00305F8F"/>
    <w:rsid w:val="003063FA"/>
    <w:rsid w:val="0030717C"/>
    <w:rsid w:val="00307219"/>
    <w:rsid w:val="0030723B"/>
    <w:rsid w:val="00307684"/>
    <w:rsid w:val="00310F42"/>
    <w:rsid w:val="0031139C"/>
    <w:rsid w:val="00311454"/>
    <w:rsid w:val="003115ED"/>
    <w:rsid w:val="00312232"/>
    <w:rsid w:val="00314A71"/>
    <w:rsid w:val="00314F6D"/>
    <w:rsid w:val="00315F65"/>
    <w:rsid w:val="00316148"/>
    <w:rsid w:val="0031619A"/>
    <w:rsid w:val="00317AB1"/>
    <w:rsid w:val="00321923"/>
    <w:rsid w:val="00321CF2"/>
    <w:rsid w:val="00321FE3"/>
    <w:rsid w:val="00322A0A"/>
    <w:rsid w:val="0032399A"/>
    <w:rsid w:val="0032404F"/>
    <w:rsid w:val="00325017"/>
    <w:rsid w:val="00325319"/>
    <w:rsid w:val="003256F0"/>
    <w:rsid w:val="00325815"/>
    <w:rsid w:val="00326430"/>
    <w:rsid w:val="0032749C"/>
    <w:rsid w:val="00327913"/>
    <w:rsid w:val="00327D5F"/>
    <w:rsid w:val="003301E8"/>
    <w:rsid w:val="00330476"/>
    <w:rsid w:val="00330634"/>
    <w:rsid w:val="003309D9"/>
    <w:rsid w:val="00330C19"/>
    <w:rsid w:val="00331386"/>
    <w:rsid w:val="003313AF"/>
    <w:rsid w:val="0033153B"/>
    <w:rsid w:val="003317CD"/>
    <w:rsid w:val="0033223B"/>
    <w:rsid w:val="00332847"/>
    <w:rsid w:val="00333981"/>
    <w:rsid w:val="00334B27"/>
    <w:rsid w:val="00334E64"/>
    <w:rsid w:val="003371CB"/>
    <w:rsid w:val="00337726"/>
    <w:rsid w:val="0034038A"/>
    <w:rsid w:val="00340C69"/>
    <w:rsid w:val="00340CD3"/>
    <w:rsid w:val="003415D4"/>
    <w:rsid w:val="003415FE"/>
    <w:rsid w:val="00341A1C"/>
    <w:rsid w:val="00341C08"/>
    <w:rsid w:val="0034206D"/>
    <w:rsid w:val="003431C2"/>
    <w:rsid w:val="003434A7"/>
    <w:rsid w:val="00343733"/>
    <w:rsid w:val="003439B0"/>
    <w:rsid w:val="003441DF"/>
    <w:rsid w:val="0034456F"/>
    <w:rsid w:val="00344616"/>
    <w:rsid w:val="00344CD0"/>
    <w:rsid w:val="00345030"/>
    <w:rsid w:val="00345184"/>
    <w:rsid w:val="003452E1"/>
    <w:rsid w:val="00345E50"/>
    <w:rsid w:val="00346122"/>
    <w:rsid w:val="003472D4"/>
    <w:rsid w:val="00347AA2"/>
    <w:rsid w:val="00347EE1"/>
    <w:rsid w:val="00350045"/>
    <w:rsid w:val="00351FB6"/>
    <w:rsid w:val="00353A6A"/>
    <w:rsid w:val="00355672"/>
    <w:rsid w:val="00355A58"/>
    <w:rsid w:val="0035645B"/>
    <w:rsid w:val="00356981"/>
    <w:rsid w:val="00356A80"/>
    <w:rsid w:val="00357104"/>
    <w:rsid w:val="0035712A"/>
    <w:rsid w:val="003572E0"/>
    <w:rsid w:val="00357CF9"/>
    <w:rsid w:val="00361032"/>
    <w:rsid w:val="0036145B"/>
    <w:rsid w:val="003626B6"/>
    <w:rsid w:val="00362B9A"/>
    <w:rsid w:val="0036354C"/>
    <w:rsid w:val="00363E36"/>
    <w:rsid w:val="00363F4D"/>
    <w:rsid w:val="003640CC"/>
    <w:rsid w:val="00364527"/>
    <w:rsid w:val="0036531B"/>
    <w:rsid w:val="00367582"/>
    <w:rsid w:val="00367EC6"/>
    <w:rsid w:val="00370410"/>
    <w:rsid w:val="00370471"/>
    <w:rsid w:val="00370C8E"/>
    <w:rsid w:val="00371AD1"/>
    <w:rsid w:val="00371DCF"/>
    <w:rsid w:val="00372248"/>
    <w:rsid w:val="00372A38"/>
    <w:rsid w:val="00372BDD"/>
    <w:rsid w:val="00372C18"/>
    <w:rsid w:val="00372EF8"/>
    <w:rsid w:val="003731E0"/>
    <w:rsid w:val="00373920"/>
    <w:rsid w:val="0037426E"/>
    <w:rsid w:val="00374561"/>
    <w:rsid w:val="0037493C"/>
    <w:rsid w:val="00374EE3"/>
    <w:rsid w:val="00375808"/>
    <w:rsid w:val="003766FB"/>
    <w:rsid w:val="00377AD1"/>
    <w:rsid w:val="00377F17"/>
    <w:rsid w:val="00383175"/>
    <w:rsid w:val="00383545"/>
    <w:rsid w:val="003838F0"/>
    <w:rsid w:val="00383C8C"/>
    <w:rsid w:val="00383CA3"/>
    <w:rsid w:val="00384100"/>
    <w:rsid w:val="0038675F"/>
    <w:rsid w:val="003868FD"/>
    <w:rsid w:val="00387F77"/>
    <w:rsid w:val="00390BAA"/>
    <w:rsid w:val="00391A17"/>
    <w:rsid w:val="00391FCF"/>
    <w:rsid w:val="003928AC"/>
    <w:rsid w:val="00392D74"/>
    <w:rsid w:val="00392F43"/>
    <w:rsid w:val="00393F6F"/>
    <w:rsid w:val="003945F3"/>
    <w:rsid w:val="00395631"/>
    <w:rsid w:val="0039698A"/>
    <w:rsid w:val="00396B66"/>
    <w:rsid w:val="00397FDA"/>
    <w:rsid w:val="003A00C1"/>
    <w:rsid w:val="003A0259"/>
    <w:rsid w:val="003A0693"/>
    <w:rsid w:val="003A0F5D"/>
    <w:rsid w:val="003A18D4"/>
    <w:rsid w:val="003A2D05"/>
    <w:rsid w:val="003A4530"/>
    <w:rsid w:val="003A4C6E"/>
    <w:rsid w:val="003A4F35"/>
    <w:rsid w:val="003A5512"/>
    <w:rsid w:val="003A62F4"/>
    <w:rsid w:val="003A760C"/>
    <w:rsid w:val="003A76A3"/>
    <w:rsid w:val="003A7999"/>
    <w:rsid w:val="003B05B1"/>
    <w:rsid w:val="003B07E8"/>
    <w:rsid w:val="003B1006"/>
    <w:rsid w:val="003B34A4"/>
    <w:rsid w:val="003B34DB"/>
    <w:rsid w:val="003B3B8D"/>
    <w:rsid w:val="003B3BAD"/>
    <w:rsid w:val="003B6329"/>
    <w:rsid w:val="003B65AE"/>
    <w:rsid w:val="003B6C99"/>
    <w:rsid w:val="003B6D6E"/>
    <w:rsid w:val="003B6DEC"/>
    <w:rsid w:val="003B7195"/>
    <w:rsid w:val="003B7625"/>
    <w:rsid w:val="003B7A49"/>
    <w:rsid w:val="003B7DAB"/>
    <w:rsid w:val="003B7F7B"/>
    <w:rsid w:val="003B7F83"/>
    <w:rsid w:val="003C02E8"/>
    <w:rsid w:val="003C2025"/>
    <w:rsid w:val="003C21CB"/>
    <w:rsid w:val="003C2B19"/>
    <w:rsid w:val="003C33F7"/>
    <w:rsid w:val="003C3872"/>
    <w:rsid w:val="003C4057"/>
    <w:rsid w:val="003C43EF"/>
    <w:rsid w:val="003C578A"/>
    <w:rsid w:val="003C5A8B"/>
    <w:rsid w:val="003C5EC9"/>
    <w:rsid w:val="003C68C7"/>
    <w:rsid w:val="003C6995"/>
    <w:rsid w:val="003C6FAF"/>
    <w:rsid w:val="003C75CD"/>
    <w:rsid w:val="003C7666"/>
    <w:rsid w:val="003D00A2"/>
    <w:rsid w:val="003D0EA4"/>
    <w:rsid w:val="003D1AC2"/>
    <w:rsid w:val="003D1BCF"/>
    <w:rsid w:val="003D1F60"/>
    <w:rsid w:val="003D207E"/>
    <w:rsid w:val="003D2090"/>
    <w:rsid w:val="003D291F"/>
    <w:rsid w:val="003D2956"/>
    <w:rsid w:val="003D34F1"/>
    <w:rsid w:val="003D377D"/>
    <w:rsid w:val="003D37AC"/>
    <w:rsid w:val="003D3DF9"/>
    <w:rsid w:val="003D3F18"/>
    <w:rsid w:val="003D421F"/>
    <w:rsid w:val="003D457D"/>
    <w:rsid w:val="003D4E94"/>
    <w:rsid w:val="003D5ED1"/>
    <w:rsid w:val="003D6ABF"/>
    <w:rsid w:val="003D6AFA"/>
    <w:rsid w:val="003D7BDE"/>
    <w:rsid w:val="003D7FBC"/>
    <w:rsid w:val="003E017E"/>
    <w:rsid w:val="003E1D71"/>
    <w:rsid w:val="003E1E78"/>
    <w:rsid w:val="003E23D2"/>
    <w:rsid w:val="003E3A1F"/>
    <w:rsid w:val="003E3AB7"/>
    <w:rsid w:val="003E60D8"/>
    <w:rsid w:val="003E68B9"/>
    <w:rsid w:val="003E6944"/>
    <w:rsid w:val="003E6BF1"/>
    <w:rsid w:val="003E73ED"/>
    <w:rsid w:val="003E7941"/>
    <w:rsid w:val="003E7C6A"/>
    <w:rsid w:val="003F0B10"/>
    <w:rsid w:val="003F2444"/>
    <w:rsid w:val="003F24B2"/>
    <w:rsid w:val="003F2E16"/>
    <w:rsid w:val="003F41D0"/>
    <w:rsid w:val="003F43EA"/>
    <w:rsid w:val="003F4968"/>
    <w:rsid w:val="003F4B95"/>
    <w:rsid w:val="003F6109"/>
    <w:rsid w:val="003F6601"/>
    <w:rsid w:val="003F6CBE"/>
    <w:rsid w:val="003F6D7D"/>
    <w:rsid w:val="003F6D9A"/>
    <w:rsid w:val="003F6FEC"/>
    <w:rsid w:val="003F79A1"/>
    <w:rsid w:val="00400AD3"/>
    <w:rsid w:val="0040218B"/>
    <w:rsid w:val="00402510"/>
    <w:rsid w:val="00403CD5"/>
    <w:rsid w:val="00403F15"/>
    <w:rsid w:val="00403F24"/>
    <w:rsid w:val="004049C5"/>
    <w:rsid w:val="00405B63"/>
    <w:rsid w:val="00405E50"/>
    <w:rsid w:val="00406A8A"/>
    <w:rsid w:val="004072E9"/>
    <w:rsid w:val="00407B8E"/>
    <w:rsid w:val="004102C6"/>
    <w:rsid w:val="004103BA"/>
    <w:rsid w:val="00411F13"/>
    <w:rsid w:val="0041270F"/>
    <w:rsid w:val="00413217"/>
    <w:rsid w:val="00413283"/>
    <w:rsid w:val="0041364A"/>
    <w:rsid w:val="00413999"/>
    <w:rsid w:val="0041418E"/>
    <w:rsid w:val="004145A1"/>
    <w:rsid w:val="00414902"/>
    <w:rsid w:val="00414CBE"/>
    <w:rsid w:val="004156CD"/>
    <w:rsid w:val="00415C50"/>
    <w:rsid w:val="004160EA"/>
    <w:rsid w:val="00416EC3"/>
    <w:rsid w:val="00417AE1"/>
    <w:rsid w:val="004213FC"/>
    <w:rsid w:val="0042214C"/>
    <w:rsid w:val="00422D42"/>
    <w:rsid w:val="00423E17"/>
    <w:rsid w:val="00424105"/>
    <w:rsid w:val="0042453F"/>
    <w:rsid w:val="00424BB6"/>
    <w:rsid w:val="004250FB"/>
    <w:rsid w:val="0042544B"/>
    <w:rsid w:val="00425825"/>
    <w:rsid w:val="00425FCA"/>
    <w:rsid w:val="004262EA"/>
    <w:rsid w:val="004267EA"/>
    <w:rsid w:val="00426914"/>
    <w:rsid w:val="00426E61"/>
    <w:rsid w:val="00427128"/>
    <w:rsid w:val="00427A11"/>
    <w:rsid w:val="00427B45"/>
    <w:rsid w:val="00430168"/>
    <w:rsid w:val="00430481"/>
    <w:rsid w:val="00430A49"/>
    <w:rsid w:val="00430BD4"/>
    <w:rsid w:val="00430C0E"/>
    <w:rsid w:val="00430E83"/>
    <w:rsid w:val="00431578"/>
    <w:rsid w:val="0043179F"/>
    <w:rsid w:val="0043198F"/>
    <w:rsid w:val="0043274F"/>
    <w:rsid w:val="00432C3F"/>
    <w:rsid w:val="004332FF"/>
    <w:rsid w:val="00433500"/>
    <w:rsid w:val="004337FD"/>
    <w:rsid w:val="00433E6B"/>
    <w:rsid w:val="00433F71"/>
    <w:rsid w:val="00434D7E"/>
    <w:rsid w:val="00435522"/>
    <w:rsid w:val="0043619C"/>
    <w:rsid w:val="00436231"/>
    <w:rsid w:val="00436833"/>
    <w:rsid w:val="004376E8"/>
    <w:rsid w:val="004403FA"/>
    <w:rsid w:val="00440493"/>
    <w:rsid w:val="004409C9"/>
    <w:rsid w:val="00441023"/>
    <w:rsid w:val="004412B1"/>
    <w:rsid w:val="004413AA"/>
    <w:rsid w:val="00441BA9"/>
    <w:rsid w:val="00441F50"/>
    <w:rsid w:val="00442222"/>
    <w:rsid w:val="0044246A"/>
    <w:rsid w:val="00442967"/>
    <w:rsid w:val="00443112"/>
    <w:rsid w:val="004438FE"/>
    <w:rsid w:val="00443ABB"/>
    <w:rsid w:val="00443DD5"/>
    <w:rsid w:val="00443F08"/>
    <w:rsid w:val="00444771"/>
    <w:rsid w:val="00444AD4"/>
    <w:rsid w:val="00444D46"/>
    <w:rsid w:val="0044562A"/>
    <w:rsid w:val="004458F0"/>
    <w:rsid w:val="00446298"/>
    <w:rsid w:val="00446315"/>
    <w:rsid w:val="004466F6"/>
    <w:rsid w:val="0044713C"/>
    <w:rsid w:val="00447C61"/>
    <w:rsid w:val="00447C7B"/>
    <w:rsid w:val="00450F7A"/>
    <w:rsid w:val="00451CE9"/>
    <w:rsid w:val="0045250C"/>
    <w:rsid w:val="004529DC"/>
    <w:rsid w:val="00452E5C"/>
    <w:rsid w:val="004532B9"/>
    <w:rsid w:val="00453644"/>
    <w:rsid w:val="0045364D"/>
    <w:rsid w:val="00453A5A"/>
    <w:rsid w:val="0045424B"/>
    <w:rsid w:val="00455135"/>
    <w:rsid w:val="00455987"/>
    <w:rsid w:val="004559D0"/>
    <w:rsid w:val="00455C21"/>
    <w:rsid w:val="00455E17"/>
    <w:rsid w:val="004560B5"/>
    <w:rsid w:val="004563A5"/>
    <w:rsid w:val="00457C4D"/>
    <w:rsid w:val="00461693"/>
    <w:rsid w:val="00461912"/>
    <w:rsid w:val="00462861"/>
    <w:rsid w:val="00462A10"/>
    <w:rsid w:val="004630CD"/>
    <w:rsid w:val="004630F3"/>
    <w:rsid w:val="004633F8"/>
    <w:rsid w:val="004637F8"/>
    <w:rsid w:val="00463C79"/>
    <w:rsid w:val="00464291"/>
    <w:rsid w:val="0046511B"/>
    <w:rsid w:val="0046652C"/>
    <w:rsid w:val="004672C6"/>
    <w:rsid w:val="00467679"/>
    <w:rsid w:val="00467B9C"/>
    <w:rsid w:val="00467F13"/>
    <w:rsid w:val="00470425"/>
    <w:rsid w:val="00470CA4"/>
    <w:rsid w:val="00471152"/>
    <w:rsid w:val="004711B0"/>
    <w:rsid w:val="004720FB"/>
    <w:rsid w:val="004721CA"/>
    <w:rsid w:val="0047222A"/>
    <w:rsid w:val="00472D46"/>
    <w:rsid w:val="00472E3F"/>
    <w:rsid w:val="00472F56"/>
    <w:rsid w:val="0047328E"/>
    <w:rsid w:val="0047372B"/>
    <w:rsid w:val="00473754"/>
    <w:rsid w:val="004741D4"/>
    <w:rsid w:val="00474688"/>
    <w:rsid w:val="004750E0"/>
    <w:rsid w:val="00475D2C"/>
    <w:rsid w:val="00476999"/>
    <w:rsid w:val="00476F46"/>
    <w:rsid w:val="00477256"/>
    <w:rsid w:val="00477645"/>
    <w:rsid w:val="004804D6"/>
    <w:rsid w:val="004806E9"/>
    <w:rsid w:val="00480A03"/>
    <w:rsid w:val="00480E71"/>
    <w:rsid w:val="0048163B"/>
    <w:rsid w:val="004817E4"/>
    <w:rsid w:val="00481F35"/>
    <w:rsid w:val="0048279A"/>
    <w:rsid w:val="00482ABA"/>
    <w:rsid w:val="00483819"/>
    <w:rsid w:val="00483827"/>
    <w:rsid w:val="004844D3"/>
    <w:rsid w:val="00484529"/>
    <w:rsid w:val="0048534A"/>
    <w:rsid w:val="0048536D"/>
    <w:rsid w:val="00485DF9"/>
    <w:rsid w:val="00486B0C"/>
    <w:rsid w:val="00486B88"/>
    <w:rsid w:val="00486EE5"/>
    <w:rsid w:val="004870CB"/>
    <w:rsid w:val="0049057F"/>
    <w:rsid w:val="00490807"/>
    <w:rsid w:val="00490BC9"/>
    <w:rsid w:val="00490D4F"/>
    <w:rsid w:val="00490EFC"/>
    <w:rsid w:val="004910C5"/>
    <w:rsid w:val="0049139D"/>
    <w:rsid w:val="004919B0"/>
    <w:rsid w:val="00491E7E"/>
    <w:rsid w:val="00492913"/>
    <w:rsid w:val="00492F0D"/>
    <w:rsid w:val="0049302B"/>
    <w:rsid w:val="00493612"/>
    <w:rsid w:val="004938AD"/>
    <w:rsid w:val="0049441E"/>
    <w:rsid w:val="00494A24"/>
    <w:rsid w:val="00494AFE"/>
    <w:rsid w:val="00496647"/>
    <w:rsid w:val="00496AAE"/>
    <w:rsid w:val="00496EA1"/>
    <w:rsid w:val="00497F69"/>
    <w:rsid w:val="004A00CB"/>
    <w:rsid w:val="004A068B"/>
    <w:rsid w:val="004A0A31"/>
    <w:rsid w:val="004A15D4"/>
    <w:rsid w:val="004A1632"/>
    <w:rsid w:val="004A179D"/>
    <w:rsid w:val="004A2339"/>
    <w:rsid w:val="004A2B4D"/>
    <w:rsid w:val="004A3B60"/>
    <w:rsid w:val="004A3D84"/>
    <w:rsid w:val="004A40B4"/>
    <w:rsid w:val="004A42AA"/>
    <w:rsid w:val="004A5D8D"/>
    <w:rsid w:val="004A5DA7"/>
    <w:rsid w:val="004A5FA8"/>
    <w:rsid w:val="004A64ED"/>
    <w:rsid w:val="004A65B1"/>
    <w:rsid w:val="004A769A"/>
    <w:rsid w:val="004A7991"/>
    <w:rsid w:val="004B0461"/>
    <w:rsid w:val="004B0816"/>
    <w:rsid w:val="004B0BB0"/>
    <w:rsid w:val="004B209C"/>
    <w:rsid w:val="004B2438"/>
    <w:rsid w:val="004B2BE3"/>
    <w:rsid w:val="004B3AC8"/>
    <w:rsid w:val="004B3E8B"/>
    <w:rsid w:val="004B5CD8"/>
    <w:rsid w:val="004B6318"/>
    <w:rsid w:val="004B63B9"/>
    <w:rsid w:val="004B643D"/>
    <w:rsid w:val="004B74D5"/>
    <w:rsid w:val="004B7621"/>
    <w:rsid w:val="004C01A5"/>
    <w:rsid w:val="004C1166"/>
    <w:rsid w:val="004C167A"/>
    <w:rsid w:val="004C1750"/>
    <w:rsid w:val="004C2ED1"/>
    <w:rsid w:val="004C4F41"/>
    <w:rsid w:val="004C53EA"/>
    <w:rsid w:val="004C58BC"/>
    <w:rsid w:val="004C65A5"/>
    <w:rsid w:val="004C6899"/>
    <w:rsid w:val="004C7A5B"/>
    <w:rsid w:val="004D012A"/>
    <w:rsid w:val="004D1DD8"/>
    <w:rsid w:val="004D22A9"/>
    <w:rsid w:val="004D2313"/>
    <w:rsid w:val="004D481A"/>
    <w:rsid w:val="004D485E"/>
    <w:rsid w:val="004D4C36"/>
    <w:rsid w:val="004D4FF3"/>
    <w:rsid w:val="004D5334"/>
    <w:rsid w:val="004D550F"/>
    <w:rsid w:val="004D5686"/>
    <w:rsid w:val="004D5AC9"/>
    <w:rsid w:val="004D5B59"/>
    <w:rsid w:val="004D6222"/>
    <w:rsid w:val="004D6399"/>
    <w:rsid w:val="004D70E3"/>
    <w:rsid w:val="004D777A"/>
    <w:rsid w:val="004D7936"/>
    <w:rsid w:val="004E04C7"/>
    <w:rsid w:val="004E0615"/>
    <w:rsid w:val="004E0BE3"/>
    <w:rsid w:val="004E0F37"/>
    <w:rsid w:val="004E0FE2"/>
    <w:rsid w:val="004E16A9"/>
    <w:rsid w:val="004E1C93"/>
    <w:rsid w:val="004E20CE"/>
    <w:rsid w:val="004E25B7"/>
    <w:rsid w:val="004E26E0"/>
    <w:rsid w:val="004E3686"/>
    <w:rsid w:val="004E388E"/>
    <w:rsid w:val="004E3939"/>
    <w:rsid w:val="004E4672"/>
    <w:rsid w:val="004E4682"/>
    <w:rsid w:val="004E5024"/>
    <w:rsid w:val="004E59E5"/>
    <w:rsid w:val="004E5DDF"/>
    <w:rsid w:val="004E6612"/>
    <w:rsid w:val="004E66BB"/>
    <w:rsid w:val="004E6FB2"/>
    <w:rsid w:val="004E70BC"/>
    <w:rsid w:val="004F09A7"/>
    <w:rsid w:val="004F18E8"/>
    <w:rsid w:val="004F1C75"/>
    <w:rsid w:val="004F2395"/>
    <w:rsid w:val="004F28E7"/>
    <w:rsid w:val="004F2F8C"/>
    <w:rsid w:val="004F3419"/>
    <w:rsid w:val="004F3FD1"/>
    <w:rsid w:val="004F4A3C"/>
    <w:rsid w:val="004F53BF"/>
    <w:rsid w:val="004F54D6"/>
    <w:rsid w:val="004F5501"/>
    <w:rsid w:val="004F580A"/>
    <w:rsid w:val="004F58ED"/>
    <w:rsid w:val="004F5D1B"/>
    <w:rsid w:val="004F6036"/>
    <w:rsid w:val="004F7116"/>
    <w:rsid w:val="004F78AE"/>
    <w:rsid w:val="004F7975"/>
    <w:rsid w:val="0050067B"/>
    <w:rsid w:val="0050085C"/>
    <w:rsid w:val="00500E3D"/>
    <w:rsid w:val="005015F3"/>
    <w:rsid w:val="00501CBC"/>
    <w:rsid w:val="00503F31"/>
    <w:rsid w:val="0050434C"/>
    <w:rsid w:val="00504A81"/>
    <w:rsid w:val="0050544D"/>
    <w:rsid w:val="005059B8"/>
    <w:rsid w:val="00505D9E"/>
    <w:rsid w:val="00506BEE"/>
    <w:rsid w:val="00506C14"/>
    <w:rsid w:val="00506D5D"/>
    <w:rsid w:val="00510742"/>
    <w:rsid w:val="00511214"/>
    <w:rsid w:val="00511A56"/>
    <w:rsid w:val="0051227E"/>
    <w:rsid w:val="0051378F"/>
    <w:rsid w:val="00513960"/>
    <w:rsid w:val="00513DD9"/>
    <w:rsid w:val="005143DC"/>
    <w:rsid w:val="0051447E"/>
    <w:rsid w:val="00514511"/>
    <w:rsid w:val="005155F8"/>
    <w:rsid w:val="00515805"/>
    <w:rsid w:val="00516C78"/>
    <w:rsid w:val="005175C0"/>
    <w:rsid w:val="00517942"/>
    <w:rsid w:val="00517943"/>
    <w:rsid w:val="00520766"/>
    <w:rsid w:val="0052087F"/>
    <w:rsid w:val="00520AB0"/>
    <w:rsid w:val="00522262"/>
    <w:rsid w:val="00522C32"/>
    <w:rsid w:val="00522E21"/>
    <w:rsid w:val="00523536"/>
    <w:rsid w:val="0052370D"/>
    <w:rsid w:val="00524714"/>
    <w:rsid w:val="00524DBF"/>
    <w:rsid w:val="00524F8B"/>
    <w:rsid w:val="00525195"/>
    <w:rsid w:val="005252BC"/>
    <w:rsid w:val="00526582"/>
    <w:rsid w:val="00526746"/>
    <w:rsid w:val="005268F2"/>
    <w:rsid w:val="0052708E"/>
    <w:rsid w:val="00530E04"/>
    <w:rsid w:val="00530F4E"/>
    <w:rsid w:val="00531029"/>
    <w:rsid w:val="00531A94"/>
    <w:rsid w:val="00531E90"/>
    <w:rsid w:val="0053226C"/>
    <w:rsid w:val="0053262B"/>
    <w:rsid w:val="0053297C"/>
    <w:rsid w:val="00532F9A"/>
    <w:rsid w:val="00533780"/>
    <w:rsid w:val="00533D03"/>
    <w:rsid w:val="00535290"/>
    <w:rsid w:val="0053561C"/>
    <w:rsid w:val="0053565A"/>
    <w:rsid w:val="005364EC"/>
    <w:rsid w:val="005366EB"/>
    <w:rsid w:val="00537628"/>
    <w:rsid w:val="005400BB"/>
    <w:rsid w:val="00540667"/>
    <w:rsid w:val="00540793"/>
    <w:rsid w:val="00541CD7"/>
    <w:rsid w:val="00542D79"/>
    <w:rsid w:val="00542E5D"/>
    <w:rsid w:val="00543A43"/>
    <w:rsid w:val="005449E6"/>
    <w:rsid w:val="0054641D"/>
    <w:rsid w:val="005465EC"/>
    <w:rsid w:val="00546939"/>
    <w:rsid w:val="005474C4"/>
    <w:rsid w:val="00547B25"/>
    <w:rsid w:val="00550A5F"/>
    <w:rsid w:val="005512C9"/>
    <w:rsid w:val="00551678"/>
    <w:rsid w:val="00551743"/>
    <w:rsid w:val="005527ED"/>
    <w:rsid w:val="00552FA4"/>
    <w:rsid w:val="005542DF"/>
    <w:rsid w:val="005542E0"/>
    <w:rsid w:val="005548F1"/>
    <w:rsid w:val="00554A2A"/>
    <w:rsid w:val="00554C39"/>
    <w:rsid w:val="00554EF7"/>
    <w:rsid w:val="005553B4"/>
    <w:rsid w:val="005560A8"/>
    <w:rsid w:val="00556A09"/>
    <w:rsid w:val="00556F08"/>
    <w:rsid w:val="00556F33"/>
    <w:rsid w:val="005579BE"/>
    <w:rsid w:val="00557E54"/>
    <w:rsid w:val="00557F97"/>
    <w:rsid w:val="00560479"/>
    <w:rsid w:val="00561F71"/>
    <w:rsid w:val="00562B76"/>
    <w:rsid w:val="00562CB0"/>
    <w:rsid w:val="005632B9"/>
    <w:rsid w:val="005638A5"/>
    <w:rsid w:val="00563A7F"/>
    <w:rsid w:val="00564216"/>
    <w:rsid w:val="00564946"/>
    <w:rsid w:val="00564D5F"/>
    <w:rsid w:val="00565412"/>
    <w:rsid w:val="00566D1E"/>
    <w:rsid w:val="00567142"/>
    <w:rsid w:val="005676D5"/>
    <w:rsid w:val="00567B7F"/>
    <w:rsid w:val="00567BD5"/>
    <w:rsid w:val="005706DE"/>
    <w:rsid w:val="0057075B"/>
    <w:rsid w:val="00570E07"/>
    <w:rsid w:val="00570E77"/>
    <w:rsid w:val="00571043"/>
    <w:rsid w:val="00571535"/>
    <w:rsid w:val="005716EF"/>
    <w:rsid w:val="00571E21"/>
    <w:rsid w:val="005721A2"/>
    <w:rsid w:val="00572317"/>
    <w:rsid w:val="005727FD"/>
    <w:rsid w:val="00572B1C"/>
    <w:rsid w:val="00572F8A"/>
    <w:rsid w:val="00573519"/>
    <w:rsid w:val="00573DED"/>
    <w:rsid w:val="00574002"/>
    <w:rsid w:val="005746EE"/>
    <w:rsid w:val="0057529E"/>
    <w:rsid w:val="00575B1E"/>
    <w:rsid w:val="005767E1"/>
    <w:rsid w:val="0057726E"/>
    <w:rsid w:val="00577445"/>
    <w:rsid w:val="00577C2D"/>
    <w:rsid w:val="00580630"/>
    <w:rsid w:val="00580AC9"/>
    <w:rsid w:val="00580C42"/>
    <w:rsid w:val="00580FD3"/>
    <w:rsid w:val="00580FD9"/>
    <w:rsid w:val="00581C84"/>
    <w:rsid w:val="00581E69"/>
    <w:rsid w:val="0058257E"/>
    <w:rsid w:val="0058264E"/>
    <w:rsid w:val="00583716"/>
    <w:rsid w:val="00583A7B"/>
    <w:rsid w:val="00584389"/>
    <w:rsid w:val="0058482B"/>
    <w:rsid w:val="00584C38"/>
    <w:rsid w:val="005851EF"/>
    <w:rsid w:val="00585A38"/>
    <w:rsid w:val="00585DDF"/>
    <w:rsid w:val="005862F9"/>
    <w:rsid w:val="00587185"/>
    <w:rsid w:val="00590FC5"/>
    <w:rsid w:val="005911CD"/>
    <w:rsid w:val="00592A90"/>
    <w:rsid w:val="005937FB"/>
    <w:rsid w:val="0059389D"/>
    <w:rsid w:val="005939B9"/>
    <w:rsid w:val="00593D85"/>
    <w:rsid w:val="0059433B"/>
    <w:rsid w:val="0059514F"/>
    <w:rsid w:val="00595486"/>
    <w:rsid w:val="00595E2D"/>
    <w:rsid w:val="0059666D"/>
    <w:rsid w:val="0059674C"/>
    <w:rsid w:val="005971DE"/>
    <w:rsid w:val="0059734B"/>
    <w:rsid w:val="00597648"/>
    <w:rsid w:val="00597734"/>
    <w:rsid w:val="00597B8D"/>
    <w:rsid w:val="005A0399"/>
    <w:rsid w:val="005A0835"/>
    <w:rsid w:val="005A1A2F"/>
    <w:rsid w:val="005A1B30"/>
    <w:rsid w:val="005A2D3D"/>
    <w:rsid w:val="005A3209"/>
    <w:rsid w:val="005A39F3"/>
    <w:rsid w:val="005A3A46"/>
    <w:rsid w:val="005A41A1"/>
    <w:rsid w:val="005A69CB"/>
    <w:rsid w:val="005A70EB"/>
    <w:rsid w:val="005A7864"/>
    <w:rsid w:val="005A7F4C"/>
    <w:rsid w:val="005A7FAB"/>
    <w:rsid w:val="005B2016"/>
    <w:rsid w:val="005B2600"/>
    <w:rsid w:val="005B2AB1"/>
    <w:rsid w:val="005B3F65"/>
    <w:rsid w:val="005B4457"/>
    <w:rsid w:val="005B46C6"/>
    <w:rsid w:val="005B4AE1"/>
    <w:rsid w:val="005B5477"/>
    <w:rsid w:val="005B579A"/>
    <w:rsid w:val="005B5A12"/>
    <w:rsid w:val="005B5E53"/>
    <w:rsid w:val="005B6711"/>
    <w:rsid w:val="005B6FA8"/>
    <w:rsid w:val="005C11FF"/>
    <w:rsid w:val="005C1E42"/>
    <w:rsid w:val="005C32E8"/>
    <w:rsid w:val="005C3A5D"/>
    <w:rsid w:val="005C45EB"/>
    <w:rsid w:val="005C492F"/>
    <w:rsid w:val="005C49C3"/>
    <w:rsid w:val="005C54E5"/>
    <w:rsid w:val="005C54FF"/>
    <w:rsid w:val="005C5755"/>
    <w:rsid w:val="005C71BE"/>
    <w:rsid w:val="005C7C5B"/>
    <w:rsid w:val="005C7CC5"/>
    <w:rsid w:val="005D321C"/>
    <w:rsid w:val="005D429B"/>
    <w:rsid w:val="005D430F"/>
    <w:rsid w:val="005D486B"/>
    <w:rsid w:val="005D495F"/>
    <w:rsid w:val="005D582C"/>
    <w:rsid w:val="005D650B"/>
    <w:rsid w:val="005D6D36"/>
    <w:rsid w:val="005D72E8"/>
    <w:rsid w:val="005D78FD"/>
    <w:rsid w:val="005E1425"/>
    <w:rsid w:val="005E1431"/>
    <w:rsid w:val="005E1CF6"/>
    <w:rsid w:val="005E1FDA"/>
    <w:rsid w:val="005E2852"/>
    <w:rsid w:val="005E29EF"/>
    <w:rsid w:val="005E2B1D"/>
    <w:rsid w:val="005E3D29"/>
    <w:rsid w:val="005E465C"/>
    <w:rsid w:val="005E4B0B"/>
    <w:rsid w:val="005E4B22"/>
    <w:rsid w:val="005E5935"/>
    <w:rsid w:val="005E5C77"/>
    <w:rsid w:val="005E6255"/>
    <w:rsid w:val="005E630A"/>
    <w:rsid w:val="005E6DC0"/>
    <w:rsid w:val="005E73DA"/>
    <w:rsid w:val="005E764E"/>
    <w:rsid w:val="005F0150"/>
    <w:rsid w:val="005F1FA5"/>
    <w:rsid w:val="005F23D1"/>
    <w:rsid w:val="005F2FB3"/>
    <w:rsid w:val="005F3055"/>
    <w:rsid w:val="005F335E"/>
    <w:rsid w:val="005F3429"/>
    <w:rsid w:val="005F3D2B"/>
    <w:rsid w:val="005F3D50"/>
    <w:rsid w:val="005F47AB"/>
    <w:rsid w:val="005F50A3"/>
    <w:rsid w:val="005F5A9D"/>
    <w:rsid w:val="005F6015"/>
    <w:rsid w:val="005F66DB"/>
    <w:rsid w:val="005F6EDD"/>
    <w:rsid w:val="00600E15"/>
    <w:rsid w:val="00600E7C"/>
    <w:rsid w:val="006033AC"/>
    <w:rsid w:val="006033C9"/>
    <w:rsid w:val="00603F10"/>
    <w:rsid w:val="006042CC"/>
    <w:rsid w:val="00605079"/>
    <w:rsid w:val="00605375"/>
    <w:rsid w:val="006053C4"/>
    <w:rsid w:val="00605B9B"/>
    <w:rsid w:val="00605DE6"/>
    <w:rsid w:val="00606BA8"/>
    <w:rsid w:val="00607EAC"/>
    <w:rsid w:val="006101A0"/>
    <w:rsid w:val="00610B2D"/>
    <w:rsid w:val="00610B4E"/>
    <w:rsid w:val="006129CA"/>
    <w:rsid w:val="00612C4C"/>
    <w:rsid w:val="00613107"/>
    <w:rsid w:val="0061323E"/>
    <w:rsid w:val="00613388"/>
    <w:rsid w:val="00613834"/>
    <w:rsid w:val="00613CF0"/>
    <w:rsid w:val="00613F59"/>
    <w:rsid w:val="006149FE"/>
    <w:rsid w:val="00614ABD"/>
    <w:rsid w:val="00614F8D"/>
    <w:rsid w:val="0061647A"/>
    <w:rsid w:val="006167CC"/>
    <w:rsid w:val="006171E3"/>
    <w:rsid w:val="006173C9"/>
    <w:rsid w:val="006179B8"/>
    <w:rsid w:val="006206CD"/>
    <w:rsid w:val="00620B9E"/>
    <w:rsid w:val="00620D45"/>
    <w:rsid w:val="00621FBD"/>
    <w:rsid w:val="00622113"/>
    <w:rsid w:val="0062286A"/>
    <w:rsid w:val="00623138"/>
    <w:rsid w:val="00623819"/>
    <w:rsid w:val="00624243"/>
    <w:rsid w:val="00624C17"/>
    <w:rsid w:val="006255E1"/>
    <w:rsid w:val="00625AF4"/>
    <w:rsid w:val="00627379"/>
    <w:rsid w:val="0062784F"/>
    <w:rsid w:val="0062790C"/>
    <w:rsid w:val="006279EA"/>
    <w:rsid w:val="00627BC6"/>
    <w:rsid w:val="00627C5E"/>
    <w:rsid w:val="006302A9"/>
    <w:rsid w:val="006305FC"/>
    <w:rsid w:val="00630E0F"/>
    <w:rsid w:val="00632372"/>
    <w:rsid w:val="00632A88"/>
    <w:rsid w:val="00632AEB"/>
    <w:rsid w:val="00632C6B"/>
    <w:rsid w:val="006332DF"/>
    <w:rsid w:val="00633451"/>
    <w:rsid w:val="006337C0"/>
    <w:rsid w:val="006339FD"/>
    <w:rsid w:val="00633ACD"/>
    <w:rsid w:val="00633B86"/>
    <w:rsid w:val="00633ED2"/>
    <w:rsid w:val="006340B0"/>
    <w:rsid w:val="0063422D"/>
    <w:rsid w:val="00635328"/>
    <w:rsid w:val="00635ABE"/>
    <w:rsid w:val="0063665D"/>
    <w:rsid w:val="00636A78"/>
    <w:rsid w:val="00636B68"/>
    <w:rsid w:val="00637171"/>
    <w:rsid w:val="0064077F"/>
    <w:rsid w:val="0064090A"/>
    <w:rsid w:val="00640F09"/>
    <w:rsid w:val="00641489"/>
    <w:rsid w:val="00642602"/>
    <w:rsid w:val="00642C46"/>
    <w:rsid w:val="00643BC9"/>
    <w:rsid w:val="00643D9A"/>
    <w:rsid w:val="00644C37"/>
    <w:rsid w:val="00644E10"/>
    <w:rsid w:val="0064575B"/>
    <w:rsid w:val="00646171"/>
    <w:rsid w:val="006477EB"/>
    <w:rsid w:val="00647FDE"/>
    <w:rsid w:val="00650FBE"/>
    <w:rsid w:val="00652C04"/>
    <w:rsid w:val="006534E5"/>
    <w:rsid w:val="00653C74"/>
    <w:rsid w:val="00654086"/>
    <w:rsid w:val="0065425F"/>
    <w:rsid w:val="00655AD0"/>
    <w:rsid w:val="00655DC0"/>
    <w:rsid w:val="00657B97"/>
    <w:rsid w:val="00657ECF"/>
    <w:rsid w:val="00660D7E"/>
    <w:rsid w:val="006611DF"/>
    <w:rsid w:val="00662A71"/>
    <w:rsid w:val="00662E41"/>
    <w:rsid w:val="0066349C"/>
    <w:rsid w:val="00663C03"/>
    <w:rsid w:val="00663D82"/>
    <w:rsid w:val="00665902"/>
    <w:rsid w:val="00665C8E"/>
    <w:rsid w:val="00666432"/>
    <w:rsid w:val="0066686A"/>
    <w:rsid w:val="00666D93"/>
    <w:rsid w:val="00667BF1"/>
    <w:rsid w:val="00670E1D"/>
    <w:rsid w:val="00671A76"/>
    <w:rsid w:val="00671CF5"/>
    <w:rsid w:val="00671F03"/>
    <w:rsid w:val="0067262A"/>
    <w:rsid w:val="00672A77"/>
    <w:rsid w:val="00672EFC"/>
    <w:rsid w:val="00673A9E"/>
    <w:rsid w:val="00673C3C"/>
    <w:rsid w:val="00673F3F"/>
    <w:rsid w:val="00673F64"/>
    <w:rsid w:val="006740AC"/>
    <w:rsid w:val="00674592"/>
    <w:rsid w:val="00674663"/>
    <w:rsid w:val="00674736"/>
    <w:rsid w:val="006749CD"/>
    <w:rsid w:val="00674F7F"/>
    <w:rsid w:val="0067547B"/>
    <w:rsid w:val="0067551B"/>
    <w:rsid w:val="00675B8B"/>
    <w:rsid w:val="00677A09"/>
    <w:rsid w:val="00677AB9"/>
    <w:rsid w:val="00680194"/>
    <w:rsid w:val="006806A7"/>
    <w:rsid w:val="00680F4C"/>
    <w:rsid w:val="00681B9C"/>
    <w:rsid w:val="0068205A"/>
    <w:rsid w:val="0068250F"/>
    <w:rsid w:val="00682860"/>
    <w:rsid w:val="0068291A"/>
    <w:rsid w:val="00684962"/>
    <w:rsid w:val="00684D52"/>
    <w:rsid w:val="00685872"/>
    <w:rsid w:val="00685CCF"/>
    <w:rsid w:val="0068615E"/>
    <w:rsid w:val="00686345"/>
    <w:rsid w:val="00686C28"/>
    <w:rsid w:val="00686D25"/>
    <w:rsid w:val="00687276"/>
    <w:rsid w:val="00687D39"/>
    <w:rsid w:val="0069044A"/>
    <w:rsid w:val="00691BEB"/>
    <w:rsid w:val="006922A2"/>
    <w:rsid w:val="006924B6"/>
    <w:rsid w:val="00693631"/>
    <w:rsid w:val="006938C5"/>
    <w:rsid w:val="00694184"/>
    <w:rsid w:val="00697CA1"/>
    <w:rsid w:val="006A0682"/>
    <w:rsid w:val="006A0A0D"/>
    <w:rsid w:val="006A140B"/>
    <w:rsid w:val="006A1628"/>
    <w:rsid w:val="006A31C8"/>
    <w:rsid w:val="006A32F1"/>
    <w:rsid w:val="006A334B"/>
    <w:rsid w:val="006A3E68"/>
    <w:rsid w:val="006A464E"/>
    <w:rsid w:val="006A55B7"/>
    <w:rsid w:val="006A58AF"/>
    <w:rsid w:val="006A5D1B"/>
    <w:rsid w:val="006A5DDD"/>
    <w:rsid w:val="006A5E2A"/>
    <w:rsid w:val="006A5F4F"/>
    <w:rsid w:val="006A63F4"/>
    <w:rsid w:val="006A70DA"/>
    <w:rsid w:val="006A751E"/>
    <w:rsid w:val="006B05F5"/>
    <w:rsid w:val="006B0E97"/>
    <w:rsid w:val="006B17F4"/>
    <w:rsid w:val="006B1A65"/>
    <w:rsid w:val="006B2058"/>
    <w:rsid w:val="006B25BA"/>
    <w:rsid w:val="006B29DF"/>
    <w:rsid w:val="006B3CC6"/>
    <w:rsid w:val="006B4A30"/>
    <w:rsid w:val="006B4C7F"/>
    <w:rsid w:val="006B509B"/>
    <w:rsid w:val="006B52CA"/>
    <w:rsid w:val="006B56E5"/>
    <w:rsid w:val="006B5B4E"/>
    <w:rsid w:val="006B63F4"/>
    <w:rsid w:val="006B698F"/>
    <w:rsid w:val="006B7472"/>
    <w:rsid w:val="006B76BD"/>
    <w:rsid w:val="006C0018"/>
    <w:rsid w:val="006C058F"/>
    <w:rsid w:val="006C05DA"/>
    <w:rsid w:val="006C10D2"/>
    <w:rsid w:val="006C127B"/>
    <w:rsid w:val="006C1FBE"/>
    <w:rsid w:val="006C1FF4"/>
    <w:rsid w:val="006C2548"/>
    <w:rsid w:val="006C25B0"/>
    <w:rsid w:val="006C3623"/>
    <w:rsid w:val="006C4B6D"/>
    <w:rsid w:val="006C4D47"/>
    <w:rsid w:val="006C5375"/>
    <w:rsid w:val="006C5A17"/>
    <w:rsid w:val="006C5BD0"/>
    <w:rsid w:val="006C746F"/>
    <w:rsid w:val="006D103C"/>
    <w:rsid w:val="006D121C"/>
    <w:rsid w:val="006D14CE"/>
    <w:rsid w:val="006D1A04"/>
    <w:rsid w:val="006D1DBB"/>
    <w:rsid w:val="006D2F36"/>
    <w:rsid w:val="006D32CF"/>
    <w:rsid w:val="006D47ED"/>
    <w:rsid w:val="006D4890"/>
    <w:rsid w:val="006D5125"/>
    <w:rsid w:val="006D51B0"/>
    <w:rsid w:val="006D5F2E"/>
    <w:rsid w:val="006D65B4"/>
    <w:rsid w:val="006D798A"/>
    <w:rsid w:val="006D7E2E"/>
    <w:rsid w:val="006E0145"/>
    <w:rsid w:val="006E0158"/>
    <w:rsid w:val="006E0A2A"/>
    <w:rsid w:val="006E134C"/>
    <w:rsid w:val="006E1DD6"/>
    <w:rsid w:val="006E2882"/>
    <w:rsid w:val="006E3AB9"/>
    <w:rsid w:val="006E4490"/>
    <w:rsid w:val="006E48C1"/>
    <w:rsid w:val="006E53DB"/>
    <w:rsid w:val="006E53EB"/>
    <w:rsid w:val="006E6460"/>
    <w:rsid w:val="006E6490"/>
    <w:rsid w:val="006E70E9"/>
    <w:rsid w:val="006E7348"/>
    <w:rsid w:val="006E7646"/>
    <w:rsid w:val="006E783C"/>
    <w:rsid w:val="006E786E"/>
    <w:rsid w:val="006E7CFD"/>
    <w:rsid w:val="006E7D74"/>
    <w:rsid w:val="006F00EC"/>
    <w:rsid w:val="006F10C8"/>
    <w:rsid w:val="006F1CD7"/>
    <w:rsid w:val="006F1FBD"/>
    <w:rsid w:val="006F2F7F"/>
    <w:rsid w:val="006F35EA"/>
    <w:rsid w:val="006F3C57"/>
    <w:rsid w:val="006F4C93"/>
    <w:rsid w:val="006F5692"/>
    <w:rsid w:val="006F5A9E"/>
    <w:rsid w:val="006F5C26"/>
    <w:rsid w:val="006F5EF0"/>
    <w:rsid w:val="006F6144"/>
    <w:rsid w:val="006F61BA"/>
    <w:rsid w:val="006F6C64"/>
    <w:rsid w:val="006F6DE8"/>
    <w:rsid w:val="006F79BB"/>
    <w:rsid w:val="00700824"/>
    <w:rsid w:val="00701057"/>
    <w:rsid w:val="00701B6D"/>
    <w:rsid w:val="00701C65"/>
    <w:rsid w:val="00701E6D"/>
    <w:rsid w:val="00703B5D"/>
    <w:rsid w:val="00704DF0"/>
    <w:rsid w:val="00706209"/>
    <w:rsid w:val="00706920"/>
    <w:rsid w:val="00706DC7"/>
    <w:rsid w:val="0070770F"/>
    <w:rsid w:val="007078BF"/>
    <w:rsid w:val="00707B2E"/>
    <w:rsid w:val="0070C86A"/>
    <w:rsid w:val="0071022A"/>
    <w:rsid w:val="00710A2E"/>
    <w:rsid w:val="00710E38"/>
    <w:rsid w:val="007119BC"/>
    <w:rsid w:val="00712739"/>
    <w:rsid w:val="00712DEC"/>
    <w:rsid w:val="00713D85"/>
    <w:rsid w:val="00713EA9"/>
    <w:rsid w:val="007145CA"/>
    <w:rsid w:val="00714A61"/>
    <w:rsid w:val="0071515C"/>
    <w:rsid w:val="00715871"/>
    <w:rsid w:val="007161E0"/>
    <w:rsid w:val="007162A4"/>
    <w:rsid w:val="00716514"/>
    <w:rsid w:val="00716560"/>
    <w:rsid w:val="007167F5"/>
    <w:rsid w:val="00716E27"/>
    <w:rsid w:val="00717A41"/>
    <w:rsid w:val="00717B28"/>
    <w:rsid w:val="00717C47"/>
    <w:rsid w:val="007204FA"/>
    <w:rsid w:val="00720739"/>
    <w:rsid w:val="00720D1E"/>
    <w:rsid w:val="00721FF7"/>
    <w:rsid w:val="00722AB3"/>
    <w:rsid w:val="00722C93"/>
    <w:rsid w:val="007235F2"/>
    <w:rsid w:val="00723671"/>
    <w:rsid w:val="00723E52"/>
    <w:rsid w:val="0072459F"/>
    <w:rsid w:val="00724C94"/>
    <w:rsid w:val="007253C2"/>
    <w:rsid w:val="00725D69"/>
    <w:rsid w:val="0072606E"/>
    <w:rsid w:val="007262EA"/>
    <w:rsid w:val="00726628"/>
    <w:rsid w:val="00726A8E"/>
    <w:rsid w:val="007278B6"/>
    <w:rsid w:val="00727F8A"/>
    <w:rsid w:val="007301B1"/>
    <w:rsid w:val="0073134D"/>
    <w:rsid w:val="00731664"/>
    <w:rsid w:val="00731670"/>
    <w:rsid w:val="00731857"/>
    <w:rsid w:val="00731A11"/>
    <w:rsid w:val="00731A9A"/>
    <w:rsid w:val="00731C74"/>
    <w:rsid w:val="00732AFF"/>
    <w:rsid w:val="0073401C"/>
    <w:rsid w:val="00734651"/>
    <w:rsid w:val="00734CEC"/>
    <w:rsid w:val="007352E3"/>
    <w:rsid w:val="00735AE7"/>
    <w:rsid w:val="00735CA3"/>
    <w:rsid w:val="007373BF"/>
    <w:rsid w:val="007376CE"/>
    <w:rsid w:val="00737A23"/>
    <w:rsid w:val="00737D0C"/>
    <w:rsid w:val="00737D68"/>
    <w:rsid w:val="00740A8A"/>
    <w:rsid w:val="00741C8A"/>
    <w:rsid w:val="00743D31"/>
    <w:rsid w:val="00744098"/>
    <w:rsid w:val="0074480B"/>
    <w:rsid w:val="00744AA7"/>
    <w:rsid w:val="00744DB9"/>
    <w:rsid w:val="00745519"/>
    <w:rsid w:val="00745D90"/>
    <w:rsid w:val="00745EF3"/>
    <w:rsid w:val="007460F8"/>
    <w:rsid w:val="0074752A"/>
    <w:rsid w:val="00747A14"/>
    <w:rsid w:val="0075024C"/>
    <w:rsid w:val="0075070F"/>
    <w:rsid w:val="00750BB7"/>
    <w:rsid w:val="00750F7A"/>
    <w:rsid w:val="00751164"/>
    <w:rsid w:val="007513FC"/>
    <w:rsid w:val="00751ACD"/>
    <w:rsid w:val="007527DA"/>
    <w:rsid w:val="0075292D"/>
    <w:rsid w:val="007531DC"/>
    <w:rsid w:val="00753590"/>
    <w:rsid w:val="00753F87"/>
    <w:rsid w:val="00754D43"/>
    <w:rsid w:val="00754FB0"/>
    <w:rsid w:val="00756493"/>
    <w:rsid w:val="007570B6"/>
    <w:rsid w:val="00757280"/>
    <w:rsid w:val="007577CA"/>
    <w:rsid w:val="00757884"/>
    <w:rsid w:val="00757C14"/>
    <w:rsid w:val="00757D15"/>
    <w:rsid w:val="00757F78"/>
    <w:rsid w:val="00760A52"/>
    <w:rsid w:val="00760D26"/>
    <w:rsid w:val="00762CAE"/>
    <w:rsid w:val="007632B9"/>
    <w:rsid w:val="0076375F"/>
    <w:rsid w:val="00763FFF"/>
    <w:rsid w:val="00764FCE"/>
    <w:rsid w:val="00765596"/>
    <w:rsid w:val="007657A9"/>
    <w:rsid w:val="007660D0"/>
    <w:rsid w:val="00766279"/>
    <w:rsid w:val="00766502"/>
    <w:rsid w:val="00766C49"/>
    <w:rsid w:val="00766F22"/>
    <w:rsid w:val="00767357"/>
    <w:rsid w:val="007677F9"/>
    <w:rsid w:val="00771453"/>
    <w:rsid w:val="00772C89"/>
    <w:rsid w:val="00772F84"/>
    <w:rsid w:val="0077319B"/>
    <w:rsid w:val="007731D8"/>
    <w:rsid w:val="00773843"/>
    <w:rsid w:val="00773EF9"/>
    <w:rsid w:val="007745EB"/>
    <w:rsid w:val="007745F5"/>
    <w:rsid w:val="007746D7"/>
    <w:rsid w:val="00774973"/>
    <w:rsid w:val="007752A4"/>
    <w:rsid w:val="0077582D"/>
    <w:rsid w:val="00776085"/>
    <w:rsid w:val="00776C0B"/>
    <w:rsid w:val="00776E10"/>
    <w:rsid w:val="00777144"/>
    <w:rsid w:val="0077741B"/>
    <w:rsid w:val="00780E7D"/>
    <w:rsid w:val="0078205F"/>
    <w:rsid w:val="0078207F"/>
    <w:rsid w:val="00782151"/>
    <w:rsid w:val="00782236"/>
    <w:rsid w:val="00782E5D"/>
    <w:rsid w:val="00783B77"/>
    <w:rsid w:val="007848EF"/>
    <w:rsid w:val="00784B5E"/>
    <w:rsid w:val="00784E4E"/>
    <w:rsid w:val="00785725"/>
    <w:rsid w:val="0078580F"/>
    <w:rsid w:val="0078613B"/>
    <w:rsid w:val="00786339"/>
    <w:rsid w:val="007868EE"/>
    <w:rsid w:val="00790DBD"/>
    <w:rsid w:val="007911A9"/>
    <w:rsid w:val="00791514"/>
    <w:rsid w:val="0079188D"/>
    <w:rsid w:val="00791D04"/>
    <w:rsid w:val="00792ED3"/>
    <w:rsid w:val="0079324C"/>
    <w:rsid w:val="00793375"/>
    <w:rsid w:val="007946BA"/>
    <w:rsid w:val="0079472A"/>
    <w:rsid w:val="007949E8"/>
    <w:rsid w:val="00794A79"/>
    <w:rsid w:val="00795534"/>
    <w:rsid w:val="007955F9"/>
    <w:rsid w:val="00796761"/>
    <w:rsid w:val="00796ADA"/>
    <w:rsid w:val="00796EEF"/>
    <w:rsid w:val="007972A1"/>
    <w:rsid w:val="007A0080"/>
    <w:rsid w:val="007A3043"/>
    <w:rsid w:val="007A339C"/>
    <w:rsid w:val="007A3561"/>
    <w:rsid w:val="007A3721"/>
    <w:rsid w:val="007A4050"/>
    <w:rsid w:val="007A4CF5"/>
    <w:rsid w:val="007A4E2F"/>
    <w:rsid w:val="007A5112"/>
    <w:rsid w:val="007A53B6"/>
    <w:rsid w:val="007A58A6"/>
    <w:rsid w:val="007A5F4A"/>
    <w:rsid w:val="007A5FF6"/>
    <w:rsid w:val="007A6037"/>
    <w:rsid w:val="007A64D0"/>
    <w:rsid w:val="007A65C0"/>
    <w:rsid w:val="007A69E5"/>
    <w:rsid w:val="007A6AE5"/>
    <w:rsid w:val="007A77DB"/>
    <w:rsid w:val="007A7C00"/>
    <w:rsid w:val="007B0268"/>
    <w:rsid w:val="007B06C4"/>
    <w:rsid w:val="007B1598"/>
    <w:rsid w:val="007B19AD"/>
    <w:rsid w:val="007B2023"/>
    <w:rsid w:val="007B2818"/>
    <w:rsid w:val="007B3311"/>
    <w:rsid w:val="007B3F8E"/>
    <w:rsid w:val="007B44E4"/>
    <w:rsid w:val="007B501C"/>
    <w:rsid w:val="007B65DD"/>
    <w:rsid w:val="007B661D"/>
    <w:rsid w:val="007B6657"/>
    <w:rsid w:val="007B75C3"/>
    <w:rsid w:val="007B76D5"/>
    <w:rsid w:val="007B7CCB"/>
    <w:rsid w:val="007C0072"/>
    <w:rsid w:val="007C0130"/>
    <w:rsid w:val="007C16C3"/>
    <w:rsid w:val="007C2B11"/>
    <w:rsid w:val="007C3605"/>
    <w:rsid w:val="007C4AE5"/>
    <w:rsid w:val="007C5005"/>
    <w:rsid w:val="007C515F"/>
    <w:rsid w:val="007C5CDB"/>
    <w:rsid w:val="007C6A3E"/>
    <w:rsid w:val="007C7824"/>
    <w:rsid w:val="007C7C94"/>
    <w:rsid w:val="007D0284"/>
    <w:rsid w:val="007D0677"/>
    <w:rsid w:val="007D0EEB"/>
    <w:rsid w:val="007D1693"/>
    <w:rsid w:val="007D202B"/>
    <w:rsid w:val="007D2235"/>
    <w:rsid w:val="007D22EF"/>
    <w:rsid w:val="007D31DD"/>
    <w:rsid w:val="007D349F"/>
    <w:rsid w:val="007D3724"/>
    <w:rsid w:val="007D3A8D"/>
    <w:rsid w:val="007D3C73"/>
    <w:rsid w:val="007D44F8"/>
    <w:rsid w:val="007D4719"/>
    <w:rsid w:val="007D4806"/>
    <w:rsid w:val="007D4A3F"/>
    <w:rsid w:val="007D53B9"/>
    <w:rsid w:val="007D56DB"/>
    <w:rsid w:val="007D669D"/>
    <w:rsid w:val="007D6BE0"/>
    <w:rsid w:val="007D711E"/>
    <w:rsid w:val="007D7340"/>
    <w:rsid w:val="007D7630"/>
    <w:rsid w:val="007E04A5"/>
    <w:rsid w:val="007E0BF8"/>
    <w:rsid w:val="007E13C6"/>
    <w:rsid w:val="007E165D"/>
    <w:rsid w:val="007E25E4"/>
    <w:rsid w:val="007E28A7"/>
    <w:rsid w:val="007E37A6"/>
    <w:rsid w:val="007E3F9B"/>
    <w:rsid w:val="007E4708"/>
    <w:rsid w:val="007E4D64"/>
    <w:rsid w:val="007E50FA"/>
    <w:rsid w:val="007E52AF"/>
    <w:rsid w:val="007E546F"/>
    <w:rsid w:val="007E5B4B"/>
    <w:rsid w:val="007E615D"/>
    <w:rsid w:val="007E65D0"/>
    <w:rsid w:val="007E6A97"/>
    <w:rsid w:val="007E6AEB"/>
    <w:rsid w:val="007E6EDE"/>
    <w:rsid w:val="007E76E0"/>
    <w:rsid w:val="007F1B48"/>
    <w:rsid w:val="007F2932"/>
    <w:rsid w:val="007F305E"/>
    <w:rsid w:val="007F3771"/>
    <w:rsid w:val="007F3FAD"/>
    <w:rsid w:val="007F449E"/>
    <w:rsid w:val="007F4825"/>
    <w:rsid w:val="007F4F92"/>
    <w:rsid w:val="007F5012"/>
    <w:rsid w:val="007F5630"/>
    <w:rsid w:val="007F5930"/>
    <w:rsid w:val="007F5A12"/>
    <w:rsid w:val="007F5A69"/>
    <w:rsid w:val="007F69E7"/>
    <w:rsid w:val="007F6B65"/>
    <w:rsid w:val="007F6F4A"/>
    <w:rsid w:val="007F72BE"/>
    <w:rsid w:val="007F77B2"/>
    <w:rsid w:val="007F7CD9"/>
    <w:rsid w:val="00800891"/>
    <w:rsid w:val="00800FAB"/>
    <w:rsid w:val="00800FE0"/>
    <w:rsid w:val="008010E7"/>
    <w:rsid w:val="0080142E"/>
    <w:rsid w:val="00802091"/>
    <w:rsid w:val="0080258B"/>
    <w:rsid w:val="008032A3"/>
    <w:rsid w:val="008036CF"/>
    <w:rsid w:val="00803B03"/>
    <w:rsid w:val="00804830"/>
    <w:rsid w:val="00804A90"/>
    <w:rsid w:val="0080559C"/>
    <w:rsid w:val="00805673"/>
    <w:rsid w:val="0080589E"/>
    <w:rsid w:val="0080590D"/>
    <w:rsid w:val="00805EFC"/>
    <w:rsid w:val="00806399"/>
    <w:rsid w:val="00806948"/>
    <w:rsid w:val="00807E71"/>
    <w:rsid w:val="00810FDD"/>
    <w:rsid w:val="008111D8"/>
    <w:rsid w:val="00813334"/>
    <w:rsid w:val="008137C5"/>
    <w:rsid w:val="00813AC4"/>
    <w:rsid w:val="00813CC1"/>
    <w:rsid w:val="00813EE1"/>
    <w:rsid w:val="00814A87"/>
    <w:rsid w:val="00814AFA"/>
    <w:rsid w:val="00814BC3"/>
    <w:rsid w:val="008161E4"/>
    <w:rsid w:val="0081793E"/>
    <w:rsid w:val="00820990"/>
    <w:rsid w:val="00820AB5"/>
    <w:rsid w:val="00821489"/>
    <w:rsid w:val="00821628"/>
    <w:rsid w:val="0082171F"/>
    <w:rsid w:val="00821D91"/>
    <w:rsid w:val="0082298A"/>
    <w:rsid w:val="00822F53"/>
    <w:rsid w:val="00823993"/>
    <w:rsid w:val="00823DD7"/>
    <w:rsid w:val="008243DA"/>
    <w:rsid w:val="0082457D"/>
    <w:rsid w:val="008245E0"/>
    <w:rsid w:val="00824FFD"/>
    <w:rsid w:val="00825B60"/>
    <w:rsid w:val="0082679D"/>
    <w:rsid w:val="00827446"/>
    <w:rsid w:val="00827711"/>
    <w:rsid w:val="00827E45"/>
    <w:rsid w:val="00827FDC"/>
    <w:rsid w:val="00827FEF"/>
    <w:rsid w:val="008307F2"/>
    <w:rsid w:val="00830AEA"/>
    <w:rsid w:val="0083139F"/>
    <w:rsid w:val="00831494"/>
    <w:rsid w:val="008315A1"/>
    <w:rsid w:val="00831DE1"/>
    <w:rsid w:val="0083223B"/>
    <w:rsid w:val="00833386"/>
    <w:rsid w:val="008335A1"/>
    <w:rsid w:val="00833A41"/>
    <w:rsid w:val="00833E11"/>
    <w:rsid w:val="00834335"/>
    <w:rsid w:val="008346AC"/>
    <w:rsid w:val="00835621"/>
    <w:rsid w:val="00835A4C"/>
    <w:rsid w:val="008401D8"/>
    <w:rsid w:val="00841A5D"/>
    <w:rsid w:val="00841F16"/>
    <w:rsid w:val="00843479"/>
    <w:rsid w:val="00845303"/>
    <w:rsid w:val="0084653F"/>
    <w:rsid w:val="008471A8"/>
    <w:rsid w:val="0084724C"/>
    <w:rsid w:val="00847617"/>
    <w:rsid w:val="00851B29"/>
    <w:rsid w:val="00852889"/>
    <w:rsid w:val="008528A5"/>
    <w:rsid w:val="00852E2D"/>
    <w:rsid w:val="00852FBA"/>
    <w:rsid w:val="008536AB"/>
    <w:rsid w:val="008538B0"/>
    <w:rsid w:val="00854BD2"/>
    <w:rsid w:val="008550FC"/>
    <w:rsid w:val="0085521E"/>
    <w:rsid w:val="00855BA7"/>
    <w:rsid w:val="00855D68"/>
    <w:rsid w:val="00856093"/>
    <w:rsid w:val="00856CB3"/>
    <w:rsid w:val="00857283"/>
    <w:rsid w:val="00857488"/>
    <w:rsid w:val="00860031"/>
    <w:rsid w:val="00862087"/>
    <w:rsid w:val="00862464"/>
    <w:rsid w:val="0086306C"/>
    <w:rsid w:val="008630F8"/>
    <w:rsid w:val="00863207"/>
    <w:rsid w:val="008634D2"/>
    <w:rsid w:val="00864605"/>
    <w:rsid w:val="008646FF"/>
    <w:rsid w:val="008647E1"/>
    <w:rsid w:val="00866B74"/>
    <w:rsid w:val="00866D68"/>
    <w:rsid w:val="00867197"/>
    <w:rsid w:val="00870115"/>
    <w:rsid w:val="0087038C"/>
    <w:rsid w:val="00870A22"/>
    <w:rsid w:val="00870A5F"/>
    <w:rsid w:val="00870E2F"/>
    <w:rsid w:val="00870FEE"/>
    <w:rsid w:val="0087132C"/>
    <w:rsid w:val="00871773"/>
    <w:rsid w:val="0087265C"/>
    <w:rsid w:val="00873B8F"/>
    <w:rsid w:val="00873D2A"/>
    <w:rsid w:val="00873F1A"/>
    <w:rsid w:val="00874B12"/>
    <w:rsid w:val="00876073"/>
    <w:rsid w:val="0087625D"/>
    <w:rsid w:val="00876838"/>
    <w:rsid w:val="00877494"/>
    <w:rsid w:val="008775A4"/>
    <w:rsid w:val="00877A65"/>
    <w:rsid w:val="0088021A"/>
    <w:rsid w:val="00881D4D"/>
    <w:rsid w:val="00881E32"/>
    <w:rsid w:val="00882E3E"/>
    <w:rsid w:val="008833AF"/>
    <w:rsid w:val="00883C38"/>
    <w:rsid w:val="00884228"/>
    <w:rsid w:val="008842A9"/>
    <w:rsid w:val="0088430D"/>
    <w:rsid w:val="00884686"/>
    <w:rsid w:val="00884B23"/>
    <w:rsid w:val="00884BC8"/>
    <w:rsid w:val="00884BE4"/>
    <w:rsid w:val="008857DB"/>
    <w:rsid w:val="0088587F"/>
    <w:rsid w:val="00885B18"/>
    <w:rsid w:val="00886137"/>
    <w:rsid w:val="008868A1"/>
    <w:rsid w:val="0088698A"/>
    <w:rsid w:val="008913F2"/>
    <w:rsid w:val="008919F7"/>
    <w:rsid w:val="008927F9"/>
    <w:rsid w:val="008931D1"/>
    <w:rsid w:val="00894BDD"/>
    <w:rsid w:val="00895C6D"/>
    <w:rsid w:val="00896457"/>
    <w:rsid w:val="00896515"/>
    <w:rsid w:val="0089674B"/>
    <w:rsid w:val="00897C1D"/>
    <w:rsid w:val="00897C5B"/>
    <w:rsid w:val="008A06E1"/>
    <w:rsid w:val="008A128B"/>
    <w:rsid w:val="008A172F"/>
    <w:rsid w:val="008A26D4"/>
    <w:rsid w:val="008A316A"/>
    <w:rsid w:val="008A3ED6"/>
    <w:rsid w:val="008A3EE6"/>
    <w:rsid w:val="008A42E0"/>
    <w:rsid w:val="008A53B3"/>
    <w:rsid w:val="008A5A5B"/>
    <w:rsid w:val="008A63DC"/>
    <w:rsid w:val="008A72F8"/>
    <w:rsid w:val="008A7C19"/>
    <w:rsid w:val="008A7EDC"/>
    <w:rsid w:val="008A7FCC"/>
    <w:rsid w:val="008B1280"/>
    <w:rsid w:val="008B19ED"/>
    <w:rsid w:val="008B1C62"/>
    <w:rsid w:val="008B2D7F"/>
    <w:rsid w:val="008B2EAF"/>
    <w:rsid w:val="008B39AF"/>
    <w:rsid w:val="008B3AE0"/>
    <w:rsid w:val="008B491B"/>
    <w:rsid w:val="008B4CBF"/>
    <w:rsid w:val="008B4EA1"/>
    <w:rsid w:val="008B510C"/>
    <w:rsid w:val="008B516F"/>
    <w:rsid w:val="008B5D29"/>
    <w:rsid w:val="008B60F3"/>
    <w:rsid w:val="008B6A11"/>
    <w:rsid w:val="008B72EA"/>
    <w:rsid w:val="008C0723"/>
    <w:rsid w:val="008C0885"/>
    <w:rsid w:val="008C2605"/>
    <w:rsid w:val="008C2DE9"/>
    <w:rsid w:val="008C3BEA"/>
    <w:rsid w:val="008C3F15"/>
    <w:rsid w:val="008C4475"/>
    <w:rsid w:val="008C49E9"/>
    <w:rsid w:val="008C5330"/>
    <w:rsid w:val="008C5F57"/>
    <w:rsid w:val="008C6DBE"/>
    <w:rsid w:val="008C700B"/>
    <w:rsid w:val="008D0070"/>
    <w:rsid w:val="008D08B0"/>
    <w:rsid w:val="008D08DB"/>
    <w:rsid w:val="008D0A8C"/>
    <w:rsid w:val="008D1CDA"/>
    <w:rsid w:val="008D2023"/>
    <w:rsid w:val="008D29F3"/>
    <w:rsid w:val="008D3057"/>
    <w:rsid w:val="008D3754"/>
    <w:rsid w:val="008D3C74"/>
    <w:rsid w:val="008D3FFE"/>
    <w:rsid w:val="008D4262"/>
    <w:rsid w:val="008D4797"/>
    <w:rsid w:val="008D47CC"/>
    <w:rsid w:val="008D4A93"/>
    <w:rsid w:val="008D4FCC"/>
    <w:rsid w:val="008D5676"/>
    <w:rsid w:val="008D56DF"/>
    <w:rsid w:val="008D5A3C"/>
    <w:rsid w:val="008D6987"/>
    <w:rsid w:val="008D768A"/>
    <w:rsid w:val="008D772F"/>
    <w:rsid w:val="008D7B44"/>
    <w:rsid w:val="008D7C06"/>
    <w:rsid w:val="008E0FE3"/>
    <w:rsid w:val="008E1021"/>
    <w:rsid w:val="008E1A5E"/>
    <w:rsid w:val="008E1BAC"/>
    <w:rsid w:val="008E2828"/>
    <w:rsid w:val="008E2B46"/>
    <w:rsid w:val="008E2EBA"/>
    <w:rsid w:val="008E3041"/>
    <w:rsid w:val="008E5AEA"/>
    <w:rsid w:val="008E6138"/>
    <w:rsid w:val="008E6A5F"/>
    <w:rsid w:val="008E6EFB"/>
    <w:rsid w:val="008E7485"/>
    <w:rsid w:val="008E768F"/>
    <w:rsid w:val="008F00E7"/>
    <w:rsid w:val="008F02C8"/>
    <w:rsid w:val="008F2347"/>
    <w:rsid w:val="008F2422"/>
    <w:rsid w:val="008F2D12"/>
    <w:rsid w:val="008F2EDC"/>
    <w:rsid w:val="008F32D0"/>
    <w:rsid w:val="008F342C"/>
    <w:rsid w:val="008F3F23"/>
    <w:rsid w:val="008F5557"/>
    <w:rsid w:val="008F5635"/>
    <w:rsid w:val="008F6537"/>
    <w:rsid w:val="008F6A25"/>
    <w:rsid w:val="008F777E"/>
    <w:rsid w:val="008F7BB3"/>
    <w:rsid w:val="009016FE"/>
    <w:rsid w:val="00901FCC"/>
    <w:rsid w:val="00901FD7"/>
    <w:rsid w:val="009025B3"/>
    <w:rsid w:val="00902A5A"/>
    <w:rsid w:val="00902AD9"/>
    <w:rsid w:val="00902D41"/>
    <w:rsid w:val="009031E0"/>
    <w:rsid w:val="00903F99"/>
    <w:rsid w:val="00904234"/>
    <w:rsid w:val="009061E6"/>
    <w:rsid w:val="00907405"/>
    <w:rsid w:val="009076DF"/>
    <w:rsid w:val="00907B12"/>
    <w:rsid w:val="00907DA7"/>
    <w:rsid w:val="00907F64"/>
    <w:rsid w:val="00910002"/>
    <w:rsid w:val="009106D3"/>
    <w:rsid w:val="009108CF"/>
    <w:rsid w:val="00911B06"/>
    <w:rsid w:val="009137E0"/>
    <w:rsid w:val="00913E7A"/>
    <w:rsid w:val="009158A2"/>
    <w:rsid w:val="009165FA"/>
    <w:rsid w:val="00917D56"/>
    <w:rsid w:val="00917F7C"/>
    <w:rsid w:val="00920FBE"/>
    <w:rsid w:val="0092109B"/>
    <w:rsid w:val="00922D2D"/>
    <w:rsid w:val="00922D64"/>
    <w:rsid w:val="009231B3"/>
    <w:rsid w:val="009232A8"/>
    <w:rsid w:val="0092335E"/>
    <w:rsid w:val="00923834"/>
    <w:rsid w:val="00924AF3"/>
    <w:rsid w:val="00924B11"/>
    <w:rsid w:val="0092566A"/>
    <w:rsid w:val="009257C4"/>
    <w:rsid w:val="00925C33"/>
    <w:rsid w:val="009260C9"/>
    <w:rsid w:val="00926204"/>
    <w:rsid w:val="00927304"/>
    <w:rsid w:val="009277AD"/>
    <w:rsid w:val="00927992"/>
    <w:rsid w:val="00930067"/>
    <w:rsid w:val="00930798"/>
    <w:rsid w:val="00933383"/>
    <w:rsid w:val="00933F31"/>
    <w:rsid w:val="00934510"/>
    <w:rsid w:val="00934630"/>
    <w:rsid w:val="00934B27"/>
    <w:rsid w:val="00934E4F"/>
    <w:rsid w:val="009350C7"/>
    <w:rsid w:val="00935577"/>
    <w:rsid w:val="00935ED9"/>
    <w:rsid w:val="00936416"/>
    <w:rsid w:val="00937907"/>
    <w:rsid w:val="0094075A"/>
    <w:rsid w:val="00940BCE"/>
    <w:rsid w:val="009415BD"/>
    <w:rsid w:val="0094171D"/>
    <w:rsid w:val="00942559"/>
    <w:rsid w:val="0094294C"/>
    <w:rsid w:val="00942FD7"/>
    <w:rsid w:val="00943245"/>
    <w:rsid w:val="0094327F"/>
    <w:rsid w:val="009438AD"/>
    <w:rsid w:val="00943C37"/>
    <w:rsid w:val="00943C95"/>
    <w:rsid w:val="00944311"/>
    <w:rsid w:val="009444BB"/>
    <w:rsid w:val="00944A0F"/>
    <w:rsid w:val="009450F4"/>
    <w:rsid w:val="0094521A"/>
    <w:rsid w:val="0094547B"/>
    <w:rsid w:val="0094593C"/>
    <w:rsid w:val="00945A08"/>
    <w:rsid w:val="00945E84"/>
    <w:rsid w:val="00945EA8"/>
    <w:rsid w:val="009465CA"/>
    <w:rsid w:val="009474DB"/>
    <w:rsid w:val="00947CEF"/>
    <w:rsid w:val="00950D26"/>
    <w:rsid w:val="00952BE3"/>
    <w:rsid w:val="00952C88"/>
    <w:rsid w:val="00952FDE"/>
    <w:rsid w:val="00953504"/>
    <w:rsid w:val="009545A7"/>
    <w:rsid w:val="0095470C"/>
    <w:rsid w:val="009549D7"/>
    <w:rsid w:val="00954C2F"/>
    <w:rsid w:val="009560D3"/>
    <w:rsid w:val="00956342"/>
    <w:rsid w:val="009566B8"/>
    <w:rsid w:val="00956D06"/>
    <w:rsid w:val="00956F7F"/>
    <w:rsid w:val="00957365"/>
    <w:rsid w:val="0095760C"/>
    <w:rsid w:val="0096030E"/>
    <w:rsid w:val="009607EC"/>
    <w:rsid w:val="009610F9"/>
    <w:rsid w:val="009636BD"/>
    <w:rsid w:val="0096404F"/>
    <w:rsid w:val="00964374"/>
    <w:rsid w:val="00964995"/>
    <w:rsid w:val="00964BEE"/>
    <w:rsid w:val="00965674"/>
    <w:rsid w:val="009662DA"/>
    <w:rsid w:val="00966940"/>
    <w:rsid w:val="00966AEF"/>
    <w:rsid w:val="009672CA"/>
    <w:rsid w:val="00970375"/>
    <w:rsid w:val="00970A5C"/>
    <w:rsid w:val="00970B66"/>
    <w:rsid w:val="00970DB4"/>
    <w:rsid w:val="009714A1"/>
    <w:rsid w:val="00971C51"/>
    <w:rsid w:val="00972390"/>
    <w:rsid w:val="009735C1"/>
    <w:rsid w:val="009739AD"/>
    <w:rsid w:val="009757A9"/>
    <w:rsid w:val="0097594B"/>
    <w:rsid w:val="009777F6"/>
    <w:rsid w:val="0097790F"/>
    <w:rsid w:val="00980489"/>
    <w:rsid w:val="00981DA3"/>
    <w:rsid w:val="00982076"/>
    <w:rsid w:val="00983DAB"/>
    <w:rsid w:val="00983FD7"/>
    <w:rsid w:val="00984080"/>
    <w:rsid w:val="009840FA"/>
    <w:rsid w:val="00984970"/>
    <w:rsid w:val="0098555A"/>
    <w:rsid w:val="00985CCC"/>
    <w:rsid w:val="00985E71"/>
    <w:rsid w:val="00986616"/>
    <w:rsid w:val="009869C1"/>
    <w:rsid w:val="00986A1E"/>
    <w:rsid w:val="00987368"/>
    <w:rsid w:val="009877C0"/>
    <w:rsid w:val="00990383"/>
    <w:rsid w:val="00990A05"/>
    <w:rsid w:val="009910D5"/>
    <w:rsid w:val="009912AF"/>
    <w:rsid w:val="009913F1"/>
    <w:rsid w:val="009919D7"/>
    <w:rsid w:val="00991B32"/>
    <w:rsid w:val="00991CFD"/>
    <w:rsid w:val="00992213"/>
    <w:rsid w:val="0099221A"/>
    <w:rsid w:val="009928DD"/>
    <w:rsid w:val="00993351"/>
    <w:rsid w:val="009941A9"/>
    <w:rsid w:val="0099467F"/>
    <w:rsid w:val="00994A5A"/>
    <w:rsid w:val="00994F09"/>
    <w:rsid w:val="009950CE"/>
    <w:rsid w:val="00995148"/>
    <w:rsid w:val="009951AD"/>
    <w:rsid w:val="009955C2"/>
    <w:rsid w:val="0099577A"/>
    <w:rsid w:val="0099585E"/>
    <w:rsid w:val="00995B3D"/>
    <w:rsid w:val="00995DA7"/>
    <w:rsid w:val="009960EB"/>
    <w:rsid w:val="00996168"/>
    <w:rsid w:val="00997077"/>
    <w:rsid w:val="00997426"/>
    <w:rsid w:val="0099764C"/>
    <w:rsid w:val="009A0C8B"/>
    <w:rsid w:val="009A0F7B"/>
    <w:rsid w:val="009A194D"/>
    <w:rsid w:val="009A2F25"/>
    <w:rsid w:val="009A2FDE"/>
    <w:rsid w:val="009A3302"/>
    <w:rsid w:val="009A4A68"/>
    <w:rsid w:val="009A4EDA"/>
    <w:rsid w:val="009A6197"/>
    <w:rsid w:val="009A62C1"/>
    <w:rsid w:val="009A77C5"/>
    <w:rsid w:val="009A7A28"/>
    <w:rsid w:val="009B1269"/>
    <w:rsid w:val="009B17E4"/>
    <w:rsid w:val="009B1C8D"/>
    <w:rsid w:val="009B37CD"/>
    <w:rsid w:val="009B3D66"/>
    <w:rsid w:val="009B3DB9"/>
    <w:rsid w:val="009B47E2"/>
    <w:rsid w:val="009B4CDF"/>
    <w:rsid w:val="009B4E0F"/>
    <w:rsid w:val="009B62C3"/>
    <w:rsid w:val="009B6788"/>
    <w:rsid w:val="009B6BC8"/>
    <w:rsid w:val="009B7CBD"/>
    <w:rsid w:val="009B7D1C"/>
    <w:rsid w:val="009C0F91"/>
    <w:rsid w:val="009C1580"/>
    <w:rsid w:val="009C2EF4"/>
    <w:rsid w:val="009C3459"/>
    <w:rsid w:val="009C447E"/>
    <w:rsid w:val="009C4772"/>
    <w:rsid w:val="009C4AB5"/>
    <w:rsid w:val="009C4D8A"/>
    <w:rsid w:val="009C5B2E"/>
    <w:rsid w:val="009C5D92"/>
    <w:rsid w:val="009C5F85"/>
    <w:rsid w:val="009C7377"/>
    <w:rsid w:val="009C79F2"/>
    <w:rsid w:val="009C7A89"/>
    <w:rsid w:val="009C7DD3"/>
    <w:rsid w:val="009D025F"/>
    <w:rsid w:val="009D06B6"/>
    <w:rsid w:val="009D2118"/>
    <w:rsid w:val="009D22C8"/>
    <w:rsid w:val="009D2575"/>
    <w:rsid w:val="009D27AD"/>
    <w:rsid w:val="009D328C"/>
    <w:rsid w:val="009D4C05"/>
    <w:rsid w:val="009D50F8"/>
    <w:rsid w:val="009D56F5"/>
    <w:rsid w:val="009D6E26"/>
    <w:rsid w:val="009D6E7F"/>
    <w:rsid w:val="009D71B6"/>
    <w:rsid w:val="009D7573"/>
    <w:rsid w:val="009D7C41"/>
    <w:rsid w:val="009D7D10"/>
    <w:rsid w:val="009E05B8"/>
    <w:rsid w:val="009E2713"/>
    <w:rsid w:val="009E31AF"/>
    <w:rsid w:val="009E3A54"/>
    <w:rsid w:val="009E3C63"/>
    <w:rsid w:val="009E3CA5"/>
    <w:rsid w:val="009E4D50"/>
    <w:rsid w:val="009E54BD"/>
    <w:rsid w:val="009E5606"/>
    <w:rsid w:val="009E59BB"/>
    <w:rsid w:val="009E62C3"/>
    <w:rsid w:val="009E64DF"/>
    <w:rsid w:val="009E651D"/>
    <w:rsid w:val="009E7503"/>
    <w:rsid w:val="009E7F13"/>
    <w:rsid w:val="009F0546"/>
    <w:rsid w:val="009F0E33"/>
    <w:rsid w:val="009F13C5"/>
    <w:rsid w:val="009F1705"/>
    <w:rsid w:val="009F22B7"/>
    <w:rsid w:val="009F256A"/>
    <w:rsid w:val="009F2B14"/>
    <w:rsid w:val="009F2B62"/>
    <w:rsid w:val="009F361A"/>
    <w:rsid w:val="009F3E5C"/>
    <w:rsid w:val="009F4973"/>
    <w:rsid w:val="009F5C7E"/>
    <w:rsid w:val="009F65D1"/>
    <w:rsid w:val="009F71A6"/>
    <w:rsid w:val="009F792F"/>
    <w:rsid w:val="009F7BC8"/>
    <w:rsid w:val="009F7C74"/>
    <w:rsid w:val="00A00195"/>
    <w:rsid w:val="00A00199"/>
    <w:rsid w:val="00A00829"/>
    <w:rsid w:val="00A01538"/>
    <w:rsid w:val="00A02BAA"/>
    <w:rsid w:val="00A03229"/>
    <w:rsid w:val="00A03573"/>
    <w:rsid w:val="00A0597A"/>
    <w:rsid w:val="00A06211"/>
    <w:rsid w:val="00A067A9"/>
    <w:rsid w:val="00A06802"/>
    <w:rsid w:val="00A07268"/>
    <w:rsid w:val="00A07295"/>
    <w:rsid w:val="00A07434"/>
    <w:rsid w:val="00A10143"/>
    <w:rsid w:val="00A1022C"/>
    <w:rsid w:val="00A12332"/>
    <w:rsid w:val="00A1285D"/>
    <w:rsid w:val="00A12E3A"/>
    <w:rsid w:val="00A1324D"/>
    <w:rsid w:val="00A1386D"/>
    <w:rsid w:val="00A13F4F"/>
    <w:rsid w:val="00A14581"/>
    <w:rsid w:val="00A1545E"/>
    <w:rsid w:val="00A15906"/>
    <w:rsid w:val="00A15E56"/>
    <w:rsid w:val="00A16FE4"/>
    <w:rsid w:val="00A17642"/>
    <w:rsid w:val="00A213CA"/>
    <w:rsid w:val="00A21AF0"/>
    <w:rsid w:val="00A23626"/>
    <w:rsid w:val="00A2656A"/>
    <w:rsid w:val="00A27733"/>
    <w:rsid w:val="00A305A7"/>
    <w:rsid w:val="00A30AEF"/>
    <w:rsid w:val="00A31217"/>
    <w:rsid w:val="00A31D5B"/>
    <w:rsid w:val="00A31F9F"/>
    <w:rsid w:val="00A32499"/>
    <w:rsid w:val="00A324F5"/>
    <w:rsid w:val="00A33014"/>
    <w:rsid w:val="00A33459"/>
    <w:rsid w:val="00A339D0"/>
    <w:rsid w:val="00A33BB9"/>
    <w:rsid w:val="00A349F7"/>
    <w:rsid w:val="00A353DC"/>
    <w:rsid w:val="00A3622F"/>
    <w:rsid w:val="00A37762"/>
    <w:rsid w:val="00A37A48"/>
    <w:rsid w:val="00A37D25"/>
    <w:rsid w:val="00A40310"/>
    <w:rsid w:val="00A40B83"/>
    <w:rsid w:val="00A4111F"/>
    <w:rsid w:val="00A41664"/>
    <w:rsid w:val="00A421CE"/>
    <w:rsid w:val="00A422FF"/>
    <w:rsid w:val="00A42325"/>
    <w:rsid w:val="00A42387"/>
    <w:rsid w:val="00A42893"/>
    <w:rsid w:val="00A4295A"/>
    <w:rsid w:val="00A440B8"/>
    <w:rsid w:val="00A44203"/>
    <w:rsid w:val="00A44296"/>
    <w:rsid w:val="00A4464C"/>
    <w:rsid w:val="00A44B06"/>
    <w:rsid w:val="00A4534E"/>
    <w:rsid w:val="00A45806"/>
    <w:rsid w:val="00A459E2"/>
    <w:rsid w:val="00A45B47"/>
    <w:rsid w:val="00A45DA4"/>
    <w:rsid w:val="00A46600"/>
    <w:rsid w:val="00A4732E"/>
    <w:rsid w:val="00A4795F"/>
    <w:rsid w:val="00A47D0B"/>
    <w:rsid w:val="00A504CA"/>
    <w:rsid w:val="00A50B20"/>
    <w:rsid w:val="00A50BA9"/>
    <w:rsid w:val="00A50C81"/>
    <w:rsid w:val="00A510D3"/>
    <w:rsid w:val="00A52A31"/>
    <w:rsid w:val="00A54D5F"/>
    <w:rsid w:val="00A55304"/>
    <w:rsid w:val="00A55B38"/>
    <w:rsid w:val="00A55D1F"/>
    <w:rsid w:val="00A55D23"/>
    <w:rsid w:val="00A56501"/>
    <w:rsid w:val="00A57B9A"/>
    <w:rsid w:val="00A60B91"/>
    <w:rsid w:val="00A60CA3"/>
    <w:rsid w:val="00A61AE1"/>
    <w:rsid w:val="00A632ED"/>
    <w:rsid w:val="00A6362D"/>
    <w:rsid w:val="00A63719"/>
    <w:rsid w:val="00A63D09"/>
    <w:rsid w:val="00A63EF4"/>
    <w:rsid w:val="00A6451E"/>
    <w:rsid w:val="00A669BF"/>
    <w:rsid w:val="00A679AD"/>
    <w:rsid w:val="00A67D38"/>
    <w:rsid w:val="00A71506"/>
    <w:rsid w:val="00A71E35"/>
    <w:rsid w:val="00A7260C"/>
    <w:rsid w:val="00A72953"/>
    <w:rsid w:val="00A72BEB"/>
    <w:rsid w:val="00A72E13"/>
    <w:rsid w:val="00A73005"/>
    <w:rsid w:val="00A730C1"/>
    <w:rsid w:val="00A74430"/>
    <w:rsid w:val="00A7470F"/>
    <w:rsid w:val="00A74D97"/>
    <w:rsid w:val="00A74FF7"/>
    <w:rsid w:val="00A75001"/>
    <w:rsid w:val="00A75096"/>
    <w:rsid w:val="00A7529F"/>
    <w:rsid w:val="00A7567C"/>
    <w:rsid w:val="00A75A9F"/>
    <w:rsid w:val="00A75C39"/>
    <w:rsid w:val="00A76CC0"/>
    <w:rsid w:val="00A770A1"/>
    <w:rsid w:val="00A777D3"/>
    <w:rsid w:val="00A8049F"/>
    <w:rsid w:val="00A8070A"/>
    <w:rsid w:val="00A81ED3"/>
    <w:rsid w:val="00A827F2"/>
    <w:rsid w:val="00A82D70"/>
    <w:rsid w:val="00A82FDA"/>
    <w:rsid w:val="00A832D2"/>
    <w:rsid w:val="00A83449"/>
    <w:rsid w:val="00A83A7C"/>
    <w:rsid w:val="00A846CD"/>
    <w:rsid w:val="00A84868"/>
    <w:rsid w:val="00A84A53"/>
    <w:rsid w:val="00A85190"/>
    <w:rsid w:val="00A870CA"/>
    <w:rsid w:val="00A871B6"/>
    <w:rsid w:val="00A87F91"/>
    <w:rsid w:val="00A9026D"/>
    <w:rsid w:val="00A90696"/>
    <w:rsid w:val="00A92389"/>
    <w:rsid w:val="00A93381"/>
    <w:rsid w:val="00A9483A"/>
    <w:rsid w:val="00A9542F"/>
    <w:rsid w:val="00A95578"/>
    <w:rsid w:val="00A95DAD"/>
    <w:rsid w:val="00A9697B"/>
    <w:rsid w:val="00A9717C"/>
    <w:rsid w:val="00A97412"/>
    <w:rsid w:val="00AA0975"/>
    <w:rsid w:val="00AA0B83"/>
    <w:rsid w:val="00AA126E"/>
    <w:rsid w:val="00AA1A72"/>
    <w:rsid w:val="00AA26A7"/>
    <w:rsid w:val="00AA36D1"/>
    <w:rsid w:val="00AA37E7"/>
    <w:rsid w:val="00AA3A92"/>
    <w:rsid w:val="00AA40C2"/>
    <w:rsid w:val="00AA4219"/>
    <w:rsid w:val="00AA4260"/>
    <w:rsid w:val="00AA43C1"/>
    <w:rsid w:val="00AA4BF2"/>
    <w:rsid w:val="00AA5421"/>
    <w:rsid w:val="00AA5981"/>
    <w:rsid w:val="00AA5AC5"/>
    <w:rsid w:val="00AA641C"/>
    <w:rsid w:val="00AA6C80"/>
    <w:rsid w:val="00AA774B"/>
    <w:rsid w:val="00AA7F6C"/>
    <w:rsid w:val="00AB1C02"/>
    <w:rsid w:val="00AB1D76"/>
    <w:rsid w:val="00AB250B"/>
    <w:rsid w:val="00AB3701"/>
    <w:rsid w:val="00AB389E"/>
    <w:rsid w:val="00AB49DB"/>
    <w:rsid w:val="00AB4BC6"/>
    <w:rsid w:val="00AB4E97"/>
    <w:rsid w:val="00AB554B"/>
    <w:rsid w:val="00AB589D"/>
    <w:rsid w:val="00AB59B2"/>
    <w:rsid w:val="00AB70D8"/>
    <w:rsid w:val="00AB7E84"/>
    <w:rsid w:val="00AC0527"/>
    <w:rsid w:val="00AC0FF3"/>
    <w:rsid w:val="00AC127A"/>
    <w:rsid w:val="00AC17EF"/>
    <w:rsid w:val="00AC1A4E"/>
    <w:rsid w:val="00AC1AF0"/>
    <w:rsid w:val="00AC20A7"/>
    <w:rsid w:val="00AC20FF"/>
    <w:rsid w:val="00AC21C4"/>
    <w:rsid w:val="00AC2E73"/>
    <w:rsid w:val="00AC2FCD"/>
    <w:rsid w:val="00AC3A71"/>
    <w:rsid w:val="00AC45C0"/>
    <w:rsid w:val="00AC5068"/>
    <w:rsid w:val="00AC555B"/>
    <w:rsid w:val="00AC566D"/>
    <w:rsid w:val="00AC5843"/>
    <w:rsid w:val="00AC60A9"/>
    <w:rsid w:val="00AC69F4"/>
    <w:rsid w:val="00AC6A2D"/>
    <w:rsid w:val="00AC78BF"/>
    <w:rsid w:val="00AD0F17"/>
    <w:rsid w:val="00AD1FF6"/>
    <w:rsid w:val="00AD29BF"/>
    <w:rsid w:val="00AD2C0D"/>
    <w:rsid w:val="00AD4393"/>
    <w:rsid w:val="00AD4803"/>
    <w:rsid w:val="00AD4A4D"/>
    <w:rsid w:val="00AD4A81"/>
    <w:rsid w:val="00AD53A1"/>
    <w:rsid w:val="00AD5C0D"/>
    <w:rsid w:val="00AD5ED2"/>
    <w:rsid w:val="00AD69F5"/>
    <w:rsid w:val="00AD70FD"/>
    <w:rsid w:val="00AD768B"/>
    <w:rsid w:val="00AD7776"/>
    <w:rsid w:val="00AD7888"/>
    <w:rsid w:val="00AD7947"/>
    <w:rsid w:val="00AD7DC3"/>
    <w:rsid w:val="00AE084A"/>
    <w:rsid w:val="00AE0DFC"/>
    <w:rsid w:val="00AE10D2"/>
    <w:rsid w:val="00AE1143"/>
    <w:rsid w:val="00AE13C9"/>
    <w:rsid w:val="00AE26E9"/>
    <w:rsid w:val="00AE27E2"/>
    <w:rsid w:val="00AE39DE"/>
    <w:rsid w:val="00AE43DD"/>
    <w:rsid w:val="00AE45FA"/>
    <w:rsid w:val="00AE528E"/>
    <w:rsid w:val="00AE69CC"/>
    <w:rsid w:val="00AE6A59"/>
    <w:rsid w:val="00AE7558"/>
    <w:rsid w:val="00AE79E4"/>
    <w:rsid w:val="00AE7B43"/>
    <w:rsid w:val="00AE7CD6"/>
    <w:rsid w:val="00AF0211"/>
    <w:rsid w:val="00AF045F"/>
    <w:rsid w:val="00AF14A0"/>
    <w:rsid w:val="00AF25D9"/>
    <w:rsid w:val="00AF2A86"/>
    <w:rsid w:val="00AF2E4C"/>
    <w:rsid w:val="00AF3FE3"/>
    <w:rsid w:val="00AF4197"/>
    <w:rsid w:val="00AF4737"/>
    <w:rsid w:val="00AF5584"/>
    <w:rsid w:val="00AF566B"/>
    <w:rsid w:val="00AF5B94"/>
    <w:rsid w:val="00AF64F6"/>
    <w:rsid w:val="00AF78ED"/>
    <w:rsid w:val="00B01113"/>
    <w:rsid w:val="00B01690"/>
    <w:rsid w:val="00B032DA"/>
    <w:rsid w:val="00B03C7B"/>
    <w:rsid w:val="00B0423F"/>
    <w:rsid w:val="00B0522E"/>
    <w:rsid w:val="00B05536"/>
    <w:rsid w:val="00B056E7"/>
    <w:rsid w:val="00B05D98"/>
    <w:rsid w:val="00B0719E"/>
    <w:rsid w:val="00B076F9"/>
    <w:rsid w:val="00B07A30"/>
    <w:rsid w:val="00B105F3"/>
    <w:rsid w:val="00B10AB5"/>
    <w:rsid w:val="00B10DA3"/>
    <w:rsid w:val="00B10DAA"/>
    <w:rsid w:val="00B114E8"/>
    <w:rsid w:val="00B116CC"/>
    <w:rsid w:val="00B11C5F"/>
    <w:rsid w:val="00B12F21"/>
    <w:rsid w:val="00B138EC"/>
    <w:rsid w:val="00B13F34"/>
    <w:rsid w:val="00B13F67"/>
    <w:rsid w:val="00B13F7D"/>
    <w:rsid w:val="00B1447F"/>
    <w:rsid w:val="00B1453E"/>
    <w:rsid w:val="00B14BAE"/>
    <w:rsid w:val="00B14CD7"/>
    <w:rsid w:val="00B151E6"/>
    <w:rsid w:val="00B1548F"/>
    <w:rsid w:val="00B1598C"/>
    <w:rsid w:val="00B15D5B"/>
    <w:rsid w:val="00B166F0"/>
    <w:rsid w:val="00B16943"/>
    <w:rsid w:val="00B16D64"/>
    <w:rsid w:val="00B17569"/>
    <w:rsid w:val="00B17782"/>
    <w:rsid w:val="00B17C92"/>
    <w:rsid w:val="00B17DA3"/>
    <w:rsid w:val="00B206B1"/>
    <w:rsid w:val="00B20F8E"/>
    <w:rsid w:val="00B219BA"/>
    <w:rsid w:val="00B21A05"/>
    <w:rsid w:val="00B221C5"/>
    <w:rsid w:val="00B22E32"/>
    <w:rsid w:val="00B23CFC"/>
    <w:rsid w:val="00B24017"/>
    <w:rsid w:val="00B24D86"/>
    <w:rsid w:val="00B25102"/>
    <w:rsid w:val="00B257A3"/>
    <w:rsid w:val="00B262EE"/>
    <w:rsid w:val="00B26881"/>
    <w:rsid w:val="00B2693F"/>
    <w:rsid w:val="00B27547"/>
    <w:rsid w:val="00B277CD"/>
    <w:rsid w:val="00B30BE2"/>
    <w:rsid w:val="00B30F20"/>
    <w:rsid w:val="00B30F5B"/>
    <w:rsid w:val="00B319CB"/>
    <w:rsid w:val="00B31BAB"/>
    <w:rsid w:val="00B31FAC"/>
    <w:rsid w:val="00B32905"/>
    <w:rsid w:val="00B32FC0"/>
    <w:rsid w:val="00B3325A"/>
    <w:rsid w:val="00B334EE"/>
    <w:rsid w:val="00B33814"/>
    <w:rsid w:val="00B33AA1"/>
    <w:rsid w:val="00B33DB2"/>
    <w:rsid w:val="00B345AE"/>
    <w:rsid w:val="00B34741"/>
    <w:rsid w:val="00B3483A"/>
    <w:rsid w:val="00B34E42"/>
    <w:rsid w:val="00B34FFF"/>
    <w:rsid w:val="00B35767"/>
    <w:rsid w:val="00B36B46"/>
    <w:rsid w:val="00B37290"/>
    <w:rsid w:val="00B37503"/>
    <w:rsid w:val="00B37A30"/>
    <w:rsid w:val="00B37CF0"/>
    <w:rsid w:val="00B40479"/>
    <w:rsid w:val="00B40668"/>
    <w:rsid w:val="00B40A63"/>
    <w:rsid w:val="00B40BE6"/>
    <w:rsid w:val="00B4142D"/>
    <w:rsid w:val="00B42ABC"/>
    <w:rsid w:val="00B4364F"/>
    <w:rsid w:val="00B43CD7"/>
    <w:rsid w:val="00B44464"/>
    <w:rsid w:val="00B44EDE"/>
    <w:rsid w:val="00B44F79"/>
    <w:rsid w:val="00B45208"/>
    <w:rsid w:val="00B45943"/>
    <w:rsid w:val="00B4619B"/>
    <w:rsid w:val="00B465D4"/>
    <w:rsid w:val="00B46623"/>
    <w:rsid w:val="00B474F7"/>
    <w:rsid w:val="00B47BAF"/>
    <w:rsid w:val="00B47CF1"/>
    <w:rsid w:val="00B47D6E"/>
    <w:rsid w:val="00B51F73"/>
    <w:rsid w:val="00B52315"/>
    <w:rsid w:val="00B52532"/>
    <w:rsid w:val="00B56170"/>
    <w:rsid w:val="00B56EC3"/>
    <w:rsid w:val="00B576F4"/>
    <w:rsid w:val="00B57FE7"/>
    <w:rsid w:val="00B60290"/>
    <w:rsid w:val="00B60D87"/>
    <w:rsid w:val="00B60DF5"/>
    <w:rsid w:val="00B60E86"/>
    <w:rsid w:val="00B6108E"/>
    <w:rsid w:val="00B61337"/>
    <w:rsid w:val="00B617D9"/>
    <w:rsid w:val="00B61918"/>
    <w:rsid w:val="00B61BA3"/>
    <w:rsid w:val="00B620B9"/>
    <w:rsid w:val="00B62509"/>
    <w:rsid w:val="00B63714"/>
    <w:rsid w:val="00B63D8D"/>
    <w:rsid w:val="00B6436C"/>
    <w:rsid w:val="00B6442D"/>
    <w:rsid w:val="00B6462E"/>
    <w:rsid w:val="00B64900"/>
    <w:rsid w:val="00B664FF"/>
    <w:rsid w:val="00B66BF8"/>
    <w:rsid w:val="00B66EB5"/>
    <w:rsid w:val="00B67A69"/>
    <w:rsid w:val="00B7021F"/>
    <w:rsid w:val="00B70372"/>
    <w:rsid w:val="00B707B2"/>
    <w:rsid w:val="00B70C26"/>
    <w:rsid w:val="00B71559"/>
    <w:rsid w:val="00B717C7"/>
    <w:rsid w:val="00B726D4"/>
    <w:rsid w:val="00B72A87"/>
    <w:rsid w:val="00B72BDD"/>
    <w:rsid w:val="00B72CB7"/>
    <w:rsid w:val="00B743F4"/>
    <w:rsid w:val="00B7450A"/>
    <w:rsid w:val="00B745CE"/>
    <w:rsid w:val="00B75411"/>
    <w:rsid w:val="00B758D0"/>
    <w:rsid w:val="00B75B1C"/>
    <w:rsid w:val="00B76289"/>
    <w:rsid w:val="00B763F8"/>
    <w:rsid w:val="00B770AA"/>
    <w:rsid w:val="00B7737C"/>
    <w:rsid w:val="00B776B0"/>
    <w:rsid w:val="00B77781"/>
    <w:rsid w:val="00B7792E"/>
    <w:rsid w:val="00B7794D"/>
    <w:rsid w:val="00B80A51"/>
    <w:rsid w:val="00B81A95"/>
    <w:rsid w:val="00B81C32"/>
    <w:rsid w:val="00B821E6"/>
    <w:rsid w:val="00B82CA9"/>
    <w:rsid w:val="00B82D07"/>
    <w:rsid w:val="00B834BE"/>
    <w:rsid w:val="00B83F69"/>
    <w:rsid w:val="00B84145"/>
    <w:rsid w:val="00B84D25"/>
    <w:rsid w:val="00B85960"/>
    <w:rsid w:val="00B85CDC"/>
    <w:rsid w:val="00B86695"/>
    <w:rsid w:val="00B86984"/>
    <w:rsid w:val="00B86C48"/>
    <w:rsid w:val="00B86CDC"/>
    <w:rsid w:val="00B86FD0"/>
    <w:rsid w:val="00B90233"/>
    <w:rsid w:val="00B90B3A"/>
    <w:rsid w:val="00B91163"/>
    <w:rsid w:val="00B926D3"/>
    <w:rsid w:val="00B92AB6"/>
    <w:rsid w:val="00B92F41"/>
    <w:rsid w:val="00B93722"/>
    <w:rsid w:val="00B93C34"/>
    <w:rsid w:val="00B942C1"/>
    <w:rsid w:val="00B947F3"/>
    <w:rsid w:val="00B9530D"/>
    <w:rsid w:val="00B95D4F"/>
    <w:rsid w:val="00B95E03"/>
    <w:rsid w:val="00B960B5"/>
    <w:rsid w:val="00B961F4"/>
    <w:rsid w:val="00B969B2"/>
    <w:rsid w:val="00B97085"/>
    <w:rsid w:val="00B97103"/>
    <w:rsid w:val="00B97297"/>
    <w:rsid w:val="00B972DC"/>
    <w:rsid w:val="00B97703"/>
    <w:rsid w:val="00B977BF"/>
    <w:rsid w:val="00BA0154"/>
    <w:rsid w:val="00BA06A4"/>
    <w:rsid w:val="00BA07B6"/>
    <w:rsid w:val="00BA0B62"/>
    <w:rsid w:val="00BA2299"/>
    <w:rsid w:val="00BA42B2"/>
    <w:rsid w:val="00BA4426"/>
    <w:rsid w:val="00BA5244"/>
    <w:rsid w:val="00BA5343"/>
    <w:rsid w:val="00BA6C25"/>
    <w:rsid w:val="00BA72BD"/>
    <w:rsid w:val="00BA768B"/>
    <w:rsid w:val="00BA77BB"/>
    <w:rsid w:val="00BB119C"/>
    <w:rsid w:val="00BB1741"/>
    <w:rsid w:val="00BB1790"/>
    <w:rsid w:val="00BB2671"/>
    <w:rsid w:val="00BB278F"/>
    <w:rsid w:val="00BB3052"/>
    <w:rsid w:val="00BB3756"/>
    <w:rsid w:val="00BB4120"/>
    <w:rsid w:val="00BB4AD9"/>
    <w:rsid w:val="00BB6A23"/>
    <w:rsid w:val="00BB6BDE"/>
    <w:rsid w:val="00BB775B"/>
    <w:rsid w:val="00BB793D"/>
    <w:rsid w:val="00BB797B"/>
    <w:rsid w:val="00BC0C40"/>
    <w:rsid w:val="00BC172B"/>
    <w:rsid w:val="00BC17CE"/>
    <w:rsid w:val="00BC18DF"/>
    <w:rsid w:val="00BC18FA"/>
    <w:rsid w:val="00BC27B4"/>
    <w:rsid w:val="00BC2DA5"/>
    <w:rsid w:val="00BC3561"/>
    <w:rsid w:val="00BC389A"/>
    <w:rsid w:val="00BC3D0F"/>
    <w:rsid w:val="00BC3F4B"/>
    <w:rsid w:val="00BC446A"/>
    <w:rsid w:val="00BC447A"/>
    <w:rsid w:val="00BC4491"/>
    <w:rsid w:val="00BC5038"/>
    <w:rsid w:val="00BC61A0"/>
    <w:rsid w:val="00BC719A"/>
    <w:rsid w:val="00BC7317"/>
    <w:rsid w:val="00BC74EE"/>
    <w:rsid w:val="00BC77F9"/>
    <w:rsid w:val="00BC78EE"/>
    <w:rsid w:val="00BC795A"/>
    <w:rsid w:val="00BD0C4F"/>
    <w:rsid w:val="00BD0DA6"/>
    <w:rsid w:val="00BD12AD"/>
    <w:rsid w:val="00BD1B44"/>
    <w:rsid w:val="00BD20D0"/>
    <w:rsid w:val="00BD3B25"/>
    <w:rsid w:val="00BD4198"/>
    <w:rsid w:val="00BD4F51"/>
    <w:rsid w:val="00BD5C04"/>
    <w:rsid w:val="00BD5F5C"/>
    <w:rsid w:val="00BD69CA"/>
    <w:rsid w:val="00BE0231"/>
    <w:rsid w:val="00BE0C55"/>
    <w:rsid w:val="00BE0DCF"/>
    <w:rsid w:val="00BE0F57"/>
    <w:rsid w:val="00BE191C"/>
    <w:rsid w:val="00BE1B0F"/>
    <w:rsid w:val="00BE1CCA"/>
    <w:rsid w:val="00BE1EEE"/>
    <w:rsid w:val="00BE1F90"/>
    <w:rsid w:val="00BE205F"/>
    <w:rsid w:val="00BE2C0A"/>
    <w:rsid w:val="00BE3768"/>
    <w:rsid w:val="00BE37AA"/>
    <w:rsid w:val="00BE37FB"/>
    <w:rsid w:val="00BE3840"/>
    <w:rsid w:val="00BE3970"/>
    <w:rsid w:val="00BE3A15"/>
    <w:rsid w:val="00BE46E6"/>
    <w:rsid w:val="00BE519D"/>
    <w:rsid w:val="00BE52A9"/>
    <w:rsid w:val="00BE6032"/>
    <w:rsid w:val="00BE6746"/>
    <w:rsid w:val="00BE6969"/>
    <w:rsid w:val="00BE6CBE"/>
    <w:rsid w:val="00BF07C7"/>
    <w:rsid w:val="00BF1138"/>
    <w:rsid w:val="00BF13FB"/>
    <w:rsid w:val="00BF2D63"/>
    <w:rsid w:val="00BF3444"/>
    <w:rsid w:val="00BF3578"/>
    <w:rsid w:val="00BF38B1"/>
    <w:rsid w:val="00BF3A78"/>
    <w:rsid w:val="00BF431E"/>
    <w:rsid w:val="00BF45AE"/>
    <w:rsid w:val="00BF4951"/>
    <w:rsid w:val="00BF4A70"/>
    <w:rsid w:val="00BF4CAB"/>
    <w:rsid w:val="00BF4ECB"/>
    <w:rsid w:val="00BF51E3"/>
    <w:rsid w:val="00BF526D"/>
    <w:rsid w:val="00BF5779"/>
    <w:rsid w:val="00BF57C1"/>
    <w:rsid w:val="00BF6082"/>
    <w:rsid w:val="00BF666C"/>
    <w:rsid w:val="00BF6CC9"/>
    <w:rsid w:val="00C017FA"/>
    <w:rsid w:val="00C01A4A"/>
    <w:rsid w:val="00C0207B"/>
    <w:rsid w:val="00C0250A"/>
    <w:rsid w:val="00C0261E"/>
    <w:rsid w:val="00C026FB"/>
    <w:rsid w:val="00C02AE4"/>
    <w:rsid w:val="00C030C9"/>
    <w:rsid w:val="00C03B29"/>
    <w:rsid w:val="00C03D31"/>
    <w:rsid w:val="00C04CC5"/>
    <w:rsid w:val="00C04F46"/>
    <w:rsid w:val="00C052FA"/>
    <w:rsid w:val="00C0564F"/>
    <w:rsid w:val="00C05A69"/>
    <w:rsid w:val="00C06B65"/>
    <w:rsid w:val="00C0764B"/>
    <w:rsid w:val="00C1044D"/>
    <w:rsid w:val="00C10A0C"/>
    <w:rsid w:val="00C10AA3"/>
    <w:rsid w:val="00C1130F"/>
    <w:rsid w:val="00C11E7F"/>
    <w:rsid w:val="00C1329C"/>
    <w:rsid w:val="00C14B33"/>
    <w:rsid w:val="00C14DD8"/>
    <w:rsid w:val="00C1512A"/>
    <w:rsid w:val="00C15E2F"/>
    <w:rsid w:val="00C166D4"/>
    <w:rsid w:val="00C177C2"/>
    <w:rsid w:val="00C17E75"/>
    <w:rsid w:val="00C2274D"/>
    <w:rsid w:val="00C23CB9"/>
    <w:rsid w:val="00C241C9"/>
    <w:rsid w:val="00C24706"/>
    <w:rsid w:val="00C24AB7"/>
    <w:rsid w:val="00C24F3D"/>
    <w:rsid w:val="00C2644A"/>
    <w:rsid w:val="00C2670E"/>
    <w:rsid w:val="00C272B7"/>
    <w:rsid w:val="00C27B53"/>
    <w:rsid w:val="00C27C84"/>
    <w:rsid w:val="00C300C3"/>
    <w:rsid w:val="00C300FF"/>
    <w:rsid w:val="00C30462"/>
    <w:rsid w:val="00C30AEE"/>
    <w:rsid w:val="00C31DC9"/>
    <w:rsid w:val="00C3296E"/>
    <w:rsid w:val="00C32EA2"/>
    <w:rsid w:val="00C35339"/>
    <w:rsid w:val="00C35EE3"/>
    <w:rsid w:val="00C364FC"/>
    <w:rsid w:val="00C37767"/>
    <w:rsid w:val="00C37A41"/>
    <w:rsid w:val="00C37C9E"/>
    <w:rsid w:val="00C40D2C"/>
    <w:rsid w:val="00C41130"/>
    <w:rsid w:val="00C42B96"/>
    <w:rsid w:val="00C4396A"/>
    <w:rsid w:val="00C43A33"/>
    <w:rsid w:val="00C43F08"/>
    <w:rsid w:val="00C44D07"/>
    <w:rsid w:val="00C45006"/>
    <w:rsid w:val="00C459B0"/>
    <w:rsid w:val="00C45E1C"/>
    <w:rsid w:val="00C460E9"/>
    <w:rsid w:val="00C462C3"/>
    <w:rsid w:val="00C46669"/>
    <w:rsid w:val="00C47205"/>
    <w:rsid w:val="00C474B4"/>
    <w:rsid w:val="00C47556"/>
    <w:rsid w:val="00C476DF"/>
    <w:rsid w:val="00C477EF"/>
    <w:rsid w:val="00C47B31"/>
    <w:rsid w:val="00C47B87"/>
    <w:rsid w:val="00C47F23"/>
    <w:rsid w:val="00C503DA"/>
    <w:rsid w:val="00C504CA"/>
    <w:rsid w:val="00C50AD1"/>
    <w:rsid w:val="00C50E35"/>
    <w:rsid w:val="00C517BC"/>
    <w:rsid w:val="00C526C7"/>
    <w:rsid w:val="00C527E5"/>
    <w:rsid w:val="00C528C5"/>
    <w:rsid w:val="00C53EF0"/>
    <w:rsid w:val="00C542CC"/>
    <w:rsid w:val="00C54F25"/>
    <w:rsid w:val="00C558CB"/>
    <w:rsid w:val="00C5599A"/>
    <w:rsid w:val="00C56688"/>
    <w:rsid w:val="00C56EFE"/>
    <w:rsid w:val="00C602F7"/>
    <w:rsid w:val="00C6044B"/>
    <w:rsid w:val="00C60C04"/>
    <w:rsid w:val="00C60CDA"/>
    <w:rsid w:val="00C6196F"/>
    <w:rsid w:val="00C623B5"/>
    <w:rsid w:val="00C631D9"/>
    <w:rsid w:val="00C6351D"/>
    <w:rsid w:val="00C64655"/>
    <w:rsid w:val="00C65E63"/>
    <w:rsid w:val="00C66AE9"/>
    <w:rsid w:val="00C67501"/>
    <w:rsid w:val="00C67EEA"/>
    <w:rsid w:val="00C709F5"/>
    <w:rsid w:val="00C70AA7"/>
    <w:rsid w:val="00C714F5"/>
    <w:rsid w:val="00C716E2"/>
    <w:rsid w:val="00C72EF5"/>
    <w:rsid w:val="00C73671"/>
    <w:rsid w:val="00C73858"/>
    <w:rsid w:val="00C73D50"/>
    <w:rsid w:val="00C74131"/>
    <w:rsid w:val="00C74509"/>
    <w:rsid w:val="00C74AC3"/>
    <w:rsid w:val="00C74C2E"/>
    <w:rsid w:val="00C75085"/>
    <w:rsid w:val="00C75A54"/>
    <w:rsid w:val="00C75A7A"/>
    <w:rsid w:val="00C75EDD"/>
    <w:rsid w:val="00C76797"/>
    <w:rsid w:val="00C7690B"/>
    <w:rsid w:val="00C77A3A"/>
    <w:rsid w:val="00C80E3D"/>
    <w:rsid w:val="00C81153"/>
    <w:rsid w:val="00C81B7F"/>
    <w:rsid w:val="00C81D07"/>
    <w:rsid w:val="00C81F84"/>
    <w:rsid w:val="00C8209F"/>
    <w:rsid w:val="00C821D4"/>
    <w:rsid w:val="00C822C4"/>
    <w:rsid w:val="00C823B7"/>
    <w:rsid w:val="00C8249F"/>
    <w:rsid w:val="00C82985"/>
    <w:rsid w:val="00C83184"/>
    <w:rsid w:val="00C83932"/>
    <w:rsid w:val="00C8482E"/>
    <w:rsid w:val="00C8504C"/>
    <w:rsid w:val="00C86C2E"/>
    <w:rsid w:val="00C90048"/>
    <w:rsid w:val="00C903A7"/>
    <w:rsid w:val="00C9103E"/>
    <w:rsid w:val="00C914A2"/>
    <w:rsid w:val="00C91944"/>
    <w:rsid w:val="00C92760"/>
    <w:rsid w:val="00C92B3F"/>
    <w:rsid w:val="00C933A8"/>
    <w:rsid w:val="00C96B6E"/>
    <w:rsid w:val="00C96C54"/>
    <w:rsid w:val="00C97018"/>
    <w:rsid w:val="00C975C2"/>
    <w:rsid w:val="00C97B87"/>
    <w:rsid w:val="00CA400B"/>
    <w:rsid w:val="00CA4569"/>
    <w:rsid w:val="00CA47EF"/>
    <w:rsid w:val="00CA5013"/>
    <w:rsid w:val="00CA5414"/>
    <w:rsid w:val="00CA57F2"/>
    <w:rsid w:val="00CA5C1E"/>
    <w:rsid w:val="00CA5C20"/>
    <w:rsid w:val="00CA5DC9"/>
    <w:rsid w:val="00CA63AC"/>
    <w:rsid w:val="00CA663C"/>
    <w:rsid w:val="00CA7AF1"/>
    <w:rsid w:val="00CA7F5F"/>
    <w:rsid w:val="00CB0519"/>
    <w:rsid w:val="00CB078B"/>
    <w:rsid w:val="00CB145D"/>
    <w:rsid w:val="00CB14C1"/>
    <w:rsid w:val="00CB14E6"/>
    <w:rsid w:val="00CB1A2B"/>
    <w:rsid w:val="00CB1F7D"/>
    <w:rsid w:val="00CB273A"/>
    <w:rsid w:val="00CB2A00"/>
    <w:rsid w:val="00CB2DBF"/>
    <w:rsid w:val="00CB352F"/>
    <w:rsid w:val="00CB3824"/>
    <w:rsid w:val="00CB3EEF"/>
    <w:rsid w:val="00CB3F5F"/>
    <w:rsid w:val="00CB4032"/>
    <w:rsid w:val="00CB545F"/>
    <w:rsid w:val="00CB58C9"/>
    <w:rsid w:val="00CB5A4C"/>
    <w:rsid w:val="00CB5F99"/>
    <w:rsid w:val="00CB6AC8"/>
    <w:rsid w:val="00CB7A00"/>
    <w:rsid w:val="00CC0119"/>
    <w:rsid w:val="00CC049E"/>
    <w:rsid w:val="00CC0723"/>
    <w:rsid w:val="00CC0824"/>
    <w:rsid w:val="00CC1F06"/>
    <w:rsid w:val="00CC207D"/>
    <w:rsid w:val="00CC2C3F"/>
    <w:rsid w:val="00CC30EC"/>
    <w:rsid w:val="00CC3633"/>
    <w:rsid w:val="00CC4BD1"/>
    <w:rsid w:val="00CC4FD7"/>
    <w:rsid w:val="00CC518D"/>
    <w:rsid w:val="00CC6710"/>
    <w:rsid w:val="00CC6B55"/>
    <w:rsid w:val="00CC6CC5"/>
    <w:rsid w:val="00CC72CA"/>
    <w:rsid w:val="00CC7E2B"/>
    <w:rsid w:val="00CD0260"/>
    <w:rsid w:val="00CD0DAB"/>
    <w:rsid w:val="00CD0F65"/>
    <w:rsid w:val="00CD2001"/>
    <w:rsid w:val="00CD2144"/>
    <w:rsid w:val="00CD26C5"/>
    <w:rsid w:val="00CD2C3A"/>
    <w:rsid w:val="00CD2D3E"/>
    <w:rsid w:val="00CD3493"/>
    <w:rsid w:val="00CD36FA"/>
    <w:rsid w:val="00CD41D4"/>
    <w:rsid w:val="00CD490F"/>
    <w:rsid w:val="00CD6246"/>
    <w:rsid w:val="00CD629B"/>
    <w:rsid w:val="00CD79A7"/>
    <w:rsid w:val="00CD7B36"/>
    <w:rsid w:val="00CD7ECD"/>
    <w:rsid w:val="00CE008C"/>
    <w:rsid w:val="00CE01B0"/>
    <w:rsid w:val="00CE0382"/>
    <w:rsid w:val="00CE03D1"/>
    <w:rsid w:val="00CE1150"/>
    <w:rsid w:val="00CE15FB"/>
    <w:rsid w:val="00CE1C05"/>
    <w:rsid w:val="00CE36EF"/>
    <w:rsid w:val="00CE3E34"/>
    <w:rsid w:val="00CE3F6D"/>
    <w:rsid w:val="00CE4A32"/>
    <w:rsid w:val="00CE504F"/>
    <w:rsid w:val="00CE5427"/>
    <w:rsid w:val="00CE569C"/>
    <w:rsid w:val="00CE5F47"/>
    <w:rsid w:val="00CE639D"/>
    <w:rsid w:val="00CE6A0F"/>
    <w:rsid w:val="00CE71EE"/>
    <w:rsid w:val="00CE730E"/>
    <w:rsid w:val="00CE7F16"/>
    <w:rsid w:val="00CF0B92"/>
    <w:rsid w:val="00CF1198"/>
    <w:rsid w:val="00CF12CF"/>
    <w:rsid w:val="00CF1ABF"/>
    <w:rsid w:val="00CF1AC8"/>
    <w:rsid w:val="00CF1EF2"/>
    <w:rsid w:val="00CF1FF1"/>
    <w:rsid w:val="00CF237F"/>
    <w:rsid w:val="00CF243D"/>
    <w:rsid w:val="00CF24BA"/>
    <w:rsid w:val="00CF27DF"/>
    <w:rsid w:val="00CF2CA8"/>
    <w:rsid w:val="00CF2CAD"/>
    <w:rsid w:val="00CF3602"/>
    <w:rsid w:val="00CF3CCC"/>
    <w:rsid w:val="00CF458D"/>
    <w:rsid w:val="00CF4BC0"/>
    <w:rsid w:val="00CF59A1"/>
    <w:rsid w:val="00CF657D"/>
    <w:rsid w:val="00CF6BC0"/>
    <w:rsid w:val="00CF7295"/>
    <w:rsid w:val="00CF7767"/>
    <w:rsid w:val="00CF7D08"/>
    <w:rsid w:val="00D00C27"/>
    <w:rsid w:val="00D0124B"/>
    <w:rsid w:val="00D01A14"/>
    <w:rsid w:val="00D01B2E"/>
    <w:rsid w:val="00D01C66"/>
    <w:rsid w:val="00D01F79"/>
    <w:rsid w:val="00D02E10"/>
    <w:rsid w:val="00D03EF0"/>
    <w:rsid w:val="00D04608"/>
    <w:rsid w:val="00D049B1"/>
    <w:rsid w:val="00D04F26"/>
    <w:rsid w:val="00D04FCF"/>
    <w:rsid w:val="00D05E9F"/>
    <w:rsid w:val="00D06742"/>
    <w:rsid w:val="00D078BA"/>
    <w:rsid w:val="00D10421"/>
    <w:rsid w:val="00D10A86"/>
    <w:rsid w:val="00D10C04"/>
    <w:rsid w:val="00D10EE7"/>
    <w:rsid w:val="00D115AC"/>
    <w:rsid w:val="00D11919"/>
    <w:rsid w:val="00D12227"/>
    <w:rsid w:val="00D1234A"/>
    <w:rsid w:val="00D132BD"/>
    <w:rsid w:val="00D13682"/>
    <w:rsid w:val="00D1369E"/>
    <w:rsid w:val="00D1374A"/>
    <w:rsid w:val="00D13D64"/>
    <w:rsid w:val="00D14009"/>
    <w:rsid w:val="00D14AB9"/>
    <w:rsid w:val="00D14C4D"/>
    <w:rsid w:val="00D15DA1"/>
    <w:rsid w:val="00D160D6"/>
    <w:rsid w:val="00D2069A"/>
    <w:rsid w:val="00D206BD"/>
    <w:rsid w:val="00D20F39"/>
    <w:rsid w:val="00D21035"/>
    <w:rsid w:val="00D21A89"/>
    <w:rsid w:val="00D21ACD"/>
    <w:rsid w:val="00D21D7C"/>
    <w:rsid w:val="00D22777"/>
    <w:rsid w:val="00D22BB1"/>
    <w:rsid w:val="00D22C62"/>
    <w:rsid w:val="00D22D06"/>
    <w:rsid w:val="00D22E35"/>
    <w:rsid w:val="00D23A88"/>
    <w:rsid w:val="00D23BAB"/>
    <w:rsid w:val="00D23D85"/>
    <w:rsid w:val="00D24159"/>
    <w:rsid w:val="00D250C5"/>
    <w:rsid w:val="00D253B8"/>
    <w:rsid w:val="00D25A76"/>
    <w:rsid w:val="00D261F7"/>
    <w:rsid w:val="00D26E10"/>
    <w:rsid w:val="00D26E7C"/>
    <w:rsid w:val="00D30A38"/>
    <w:rsid w:val="00D30BE9"/>
    <w:rsid w:val="00D313F6"/>
    <w:rsid w:val="00D3181E"/>
    <w:rsid w:val="00D31BD2"/>
    <w:rsid w:val="00D31CB0"/>
    <w:rsid w:val="00D32BE7"/>
    <w:rsid w:val="00D32D20"/>
    <w:rsid w:val="00D3311E"/>
    <w:rsid w:val="00D335DB"/>
    <w:rsid w:val="00D33A79"/>
    <w:rsid w:val="00D341E2"/>
    <w:rsid w:val="00D34FBB"/>
    <w:rsid w:val="00D354F0"/>
    <w:rsid w:val="00D3585C"/>
    <w:rsid w:val="00D358CA"/>
    <w:rsid w:val="00D35E29"/>
    <w:rsid w:val="00D363F0"/>
    <w:rsid w:val="00D36677"/>
    <w:rsid w:val="00D36688"/>
    <w:rsid w:val="00D367E7"/>
    <w:rsid w:val="00D37AA3"/>
    <w:rsid w:val="00D37ACA"/>
    <w:rsid w:val="00D37D27"/>
    <w:rsid w:val="00D40094"/>
    <w:rsid w:val="00D40E8D"/>
    <w:rsid w:val="00D410F2"/>
    <w:rsid w:val="00D4115F"/>
    <w:rsid w:val="00D41708"/>
    <w:rsid w:val="00D4214E"/>
    <w:rsid w:val="00D42D51"/>
    <w:rsid w:val="00D4452D"/>
    <w:rsid w:val="00D445D5"/>
    <w:rsid w:val="00D452F9"/>
    <w:rsid w:val="00D4724B"/>
    <w:rsid w:val="00D47A8F"/>
    <w:rsid w:val="00D47C75"/>
    <w:rsid w:val="00D47CE2"/>
    <w:rsid w:val="00D47F5C"/>
    <w:rsid w:val="00D5265B"/>
    <w:rsid w:val="00D53061"/>
    <w:rsid w:val="00D53D2C"/>
    <w:rsid w:val="00D5426D"/>
    <w:rsid w:val="00D5437E"/>
    <w:rsid w:val="00D54704"/>
    <w:rsid w:val="00D5623E"/>
    <w:rsid w:val="00D56A8D"/>
    <w:rsid w:val="00D56CD0"/>
    <w:rsid w:val="00D5709E"/>
    <w:rsid w:val="00D579E3"/>
    <w:rsid w:val="00D57AC9"/>
    <w:rsid w:val="00D57ADB"/>
    <w:rsid w:val="00D60048"/>
    <w:rsid w:val="00D61300"/>
    <w:rsid w:val="00D6138F"/>
    <w:rsid w:val="00D61397"/>
    <w:rsid w:val="00D6370E"/>
    <w:rsid w:val="00D63E18"/>
    <w:rsid w:val="00D645CF"/>
    <w:rsid w:val="00D650C5"/>
    <w:rsid w:val="00D65281"/>
    <w:rsid w:val="00D652C5"/>
    <w:rsid w:val="00D65D75"/>
    <w:rsid w:val="00D6616D"/>
    <w:rsid w:val="00D66A5C"/>
    <w:rsid w:val="00D66B44"/>
    <w:rsid w:val="00D70632"/>
    <w:rsid w:val="00D70B87"/>
    <w:rsid w:val="00D70EB7"/>
    <w:rsid w:val="00D70FC7"/>
    <w:rsid w:val="00D71098"/>
    <w:rsid w:val="00D71668"/>
    <w:rsid w:val="00D71759"/>
    <w:rsid w:val="00D724B1"/>
    <w:rsid w:val="00D72D7D"/>
    <w:rsid w:val="00D72F2B"/>
    <w:rsid w:val="00D72F41"/>
    <w:rsid w:val="00D73845"/>
    <w:rsid w:val="00D73C98"/>
    <w:rsid w:val="00D73FF1"/>
    <w:rsid w:val="00D74E37"/>
    <w:rsid w:val="00D7531B"/>
    <w:rsid w:val="00D7628F"/>
    <w:rsid w:val="00D767D8"/>
    <w:rsid w:val="00D7683D"/>
    <w:rsid w:val="00D769C4"/>
    <w:rsid w:val="00D76EC3"/>
    <w:rsid w:val="00D76F18"/>
    <w:rsid w:val="00D77816"/>
    <w:rsid w:val="00D802B9"/>
    <w:rsid w:val="00D80624"/>
    <w:rsid w:val="00D8153E"/>
    <w:rsid w:val="00D81A16"/>
    <w:rsid w:val="00D82ADA"/>
    <w:rsid w:val="00D83B5F"/>
    <w:rsid w:val="00D83F5F"/>
    <w:rsid w:val="00D83F77"/>
    <w:rsid w:val="00D8440E"/>
    <w:rsid w:val="00D8466F"/>
    <w:rsid w:val="00D84B60"/>
    <w:rsid w:val="00D85A5A"/>
    <w:rsid w:val="00D85C9F"/>
    <w:rsid w:val="00D85CEF"/>
    <w:rsid w:val="00D85DF1"/>
    <w:rsid w:val="00D8643E"/>
    <w:rsid w:val="00D9096F"/>
    <w:rsid w:val="00D90BE1"/>
    <w:rsid w:val="00D92421"/>
    <w:rsid w:val="00D92A4E"/>
    <w:rsid w:val="00D9378F"/>
    <w:rsid w:val="00D937E4"/>
    <w:rsid w:val="00D9529C"/>
    <w:rsid w:val="00D957C4"/>
    <w:rsid w:val="00D96150"/>
    <w:rsid w:val="00D9617D"/>
    <w:rsid w:val="00D9631B"/>
    <w:rsid w:val="00D96769"/>
    <w:rsid w:val="00D96F68"/>
    <w:rsid w:val="00D9745A"/>
    <w:rsid w:val="00D976CB"/>
    <w:rsid w:val="00D97B58"/>
    <w:rsid w:val="00D97E23"/>
    <w:rsid w:val="00DA073D"/>
    <w:rsid w:val="00DA0E89"/>
    <w:rsid w:val="00DA2011"/>
    <w:rsid w:val="00DA208B"/>
    <w:rsid w:val="00DA2865"/>
    <w:rsid w:val="00DA2AF7"/>
    <w:rsid w:val="00DA331A"/>
    <w:rsid w:val="00DA3E8D"/>
    <w:rsid w:val="00DA3FCC"/>
    <w:rsid w:val="00DA427F"/>
    <w:rsid w:val="00DA520B"/>
    <w:rsid w:val="00DA5B46"/>
    <w:rsid w:val="00DA5BDA"/>
    <w:rsid w:val="00DA61DE"/>
    <w:rsid w:val="00DA6D5A"/>
    <w:rsid w:val="00DA7B09"/>
    <w:rsid w:val="00DA7FFB"/>
    <w:rsid w:val="00DB0815"/>
    <w:rsid w:val="00DB220C"/>
    <w:rsid w:val="00DB2567"/>
    <w:rsid w:val="00DB3078"/>
    <w:rsid w:val="00DB34D5"/>
    <w:rsid w:val="00DB358A"/>
    <w:rsid w:val="00DB39FD"/>
    <w:rsid w:val="00DB43AB"/>
    <w:rsid w:val="00DB46A0"/>
    <w:rsid w:val="00DB4878"/>
    <w:rsid w:val="00DB586B"/>
    <w:rsid w:val="00DB731F"/>
    <w:rsid w:val="00DB793D"/>
    <w:rsid w:val="00DC048C"/>
    <w:rsid w:val="00DC1283"/>
    <w:rsid w:val="00DC1B08"/>
    <w:rsid w:val="00DC21CC"/>
    <w:rsid w:val="00DC2347"/>
    <w:rsid w:val="00DC27F2"/>
    <w:rsid w:val="00DC2B06"/>
    <w:rsid w:val="00DC2BA2"/>
    <w:rsid w:val="00DC3B82"/>
    <w:rsid w:val="00DC5AA3"/>
    <w:rsid w:val="00DC5F4E"/>
    <w:rsid w:val="00DC71C4"/>
    <w:rsid w:val="00DC7F69"/>
    <w:rsid w:val="00DD0B6D"/>
    <w:rsid w:val="00DD0EBB"/>
    <w:rsid w:val="00DD0F36"/>
    <w:rsid w:val="00DD11B5"/>
    <w:rsid w:val="00DD1269"/>
    <w:rsid w:val="00DD1715"/>
    <w:rsid w:val="00DD1B2E"/>
    <w:rsid w:val="00DD1BA4"/>
    <w:rsid w:val="00DD22DF"/>
    <w:rsid w:val="00DD2380"/>
    <w:rsid w:val="00DD3ACD"/>
    <w:rsid w:val="00DD59CD"/>
    <w:rsid w:val="00DD5AE4"/>
    <w:rsid w:val="00DD6516"/>
    <w:rsid w:val="00DD6774"/>
    <w:rsid w:val="00DD6798"/>
    <w:rsid w:val="00DD7971"/>
    <w:rsid w:val="00DD7F5E"/>
    <w:rsid w:val="00DE0046"/>
    <w:rsid w:val="00DE068C"/>
    <w:rsid w:val="00DE0A85"/>
    <w:rsid w:val="00DE0D10"/>
    <w:rsid w:val="00DE1774"/>
    <w:rsid w:val="00DE1E95"/>
    <w:rsid w:val="00DE2062"/>
    <w:rsid w:val="00DE20D6"/>
    <w:rsid w:val="00DE3AFC"/>
    <w:rsid w:val="00DE416E"/>
    <w:rsid w:val="00DE43E1"/>
    <w:rsid w:val="00DE44CC"/>
    <w:rsid w:val="00DE499B"/>
    <w:rsid w:val="00DE50CC"/>
    <w:rsid w:val="00DE5685"/>
    <w:rsid w:val="00DE60A8"/>
    <w:rsid w:val="00DE636B"/>
    <w:rsid w:val="00DE6B1E"/>
    <w:rsid w:val="00DE6BB0"/>
    <w:rsid w:val="00DE6FB8"/>
    <w:rsid w:val="00DE7B49"/>
    <w:rsid w:val="00DF0022"/>
    <w:rsid w:val="00DF100C"/>
    <w:rsid w:val="00DF18B2"/>
    <w:rsid w:val="00DF297C"/>
    <w:rsid w:val="00DF41A5"/>
    <w:rsid w:val="00DF4D5E"/>
    <w:rsid w:val="00DF4F74"/>
    <w:rsid w:val="00DF52D6"/>
    <w:rsid w:val="00DF6A13"/>
    <w:rsid w:val="00DF7B97"/>
    <w:rsid w:val="00E00D87"/>
    <w:rsid w:val="00E018A3"/>
    <w:rsid w:val="00E02045"/>
    <w:rsid w:val="00E03354"/>
    <w:rsid w:val="00E0338D"/>
    <w:rsid w:val="00E033BD"/>
    <w:rsid w:val="00E03AAC"/>
    <w:rsid w:val="00E03EF5"/>
    <w:rsid w:val="00E03FF1"/>
    <w:rsid w:val="00E044AB"/>
    <w:rsid w:val="00E04BBF"/>
    <w:rsid w:val="00E0603C"/>
    <w:rsid w:val="00E06327"/>
    <w:rsid w:val="00E107BF"/>
    <w:rsid w:val="00E10DDA"/>
    <w:rsid w:val="00E12848"/>
    <w:rsid w:val="00E13090"/>
    <w:rsid w:val="00E14EBC"/>
    <w:rsid w:val="00E1505C"/>
    <w:rsid w:val="00E16867"/>
    <w:rsid w:val="00E16CB2"/>
    <w:rsid w:val="00E17762"/>
    <w:rsid w:val="00E17963"/>
    <w:rsid w:val="00E17F37"/>
    <w:rsid w:val="00E20A85"/>
    <w:rsid w:val="00E20F16"/>
    <w:rsid w:val="00E21396"/>
    <w:rsid w:val="00E21CFF"/>
    <w:rsid w:val="00E2249A"/>
    <w:rsid w:val="00E22CFB"/>
    <w:rsid w:val="00E234B2"/>
    <w:rsid w:val="00E236F5"/>
    <w:rsid w:val="00E24506"/>
    <w:rsid w:val="00E25492"/>
    <w:rsid w:val="00E259D5"/>
    <w:rsid w:val="00E27202"/>
    <w:rsid w:val="00E27BFF"/>
    <w:rsid w:val="00E30487"/>
    <w:rsid w:val="00E30881"/>
    <w:rsid w:val="00E30C62"/>
    <w:rsid w:val="00E31D6F"/>
    <w:rsid w:val="00E3209E"/>
    <w:rsid w:val="00E33297"/>
    <w:rsid w:val="00E332AF"/>
    <w:rsid w:val="00E33AD7"/>
    <w:rsid w:val="00E34FC8"/>
    <w:rsid w:val="00E3596F"/>
    <w:rsid w:val="00E35E2D"/>
    <w:rsid w:val="00E361BD"/>
    <w:rsid w:val="00E37A80"/>
    <w:rsid w:val="00E37F64"/>
    <w:rsid w:val="00E37F73"/>
    <w:rsid w:val="00E402A8"/>
    <w:rsid w:val="00E40862"/>
    <w:rsid w:val="00E41A0E"/>
    <w:rsid w:val="00E41F09"/>
    <w:rsid w:val="00E42EA2"/>
    <w:rsid w:val="00E4319E"/>
    <w:rsid w:val="00E438E8"/>
    <w:rsid w:val="00E4390D"/>
    <w:rsid w:val="00E43AD9"/>
    <w:rsid w:val="00E4506A"/>
    <w:rsid w:val="00E45F58"/>
    <w:rsid w:val="00E463BD"/>
    <w:rsid w:val="00E465E4"/>
    <w:rsid w:val="00E46834"/>
    <w:rsid w:val="00E4691B"/>
    <w:rsid w:val="00E46CAC"/>
    <w:rsid w:val="00E470D0"/>
    <w:rsid w:val="00E501C7"/>
    <w:rsid w:val="00E5027A"/>
    <w:rsid w:val="00E50610"/>
    <w:rsid w:val="00E51330"/>
    <w:rsid w:val="00E52407"/>
    <w:rsid w:val="00E52A58"/>
    <w:rsid w:val="00E5317A"/>
    <w:rsid w:val="00E53BD0"/>
    <w:rsid w:val="00E541EA"/>
    <w:rsid w:val="00E545F5"/>
    <w:rsid w:val="00E54917"/>
    <w:rsid w:val="00E55164"/>
    <w:rsid w:val="00E56678"/>
    <w:rsid w:val="00E56E80"/>
    <w:rsid w:val="00E573A9"/>
    <w:rsid w:val="00E57866"/>
    <w:rsid w:val="00E61064"/>
    <w:rsid w:val="00E61395"/>
    <w:rsid w:val="00E61663"/>
    <w:rsid w:val="00E617E9"/>
    <w:rsid w:val="00E61AAE"/>
    <w:rsid w:val="00E63585"/>
    <w:rsid w:val="00E63762"/>
    <w:rsid w:val="00E63FCC"/>
    <w:rsid w:val="00E64399"/>
    <w:rsid w:val="00E64A39"/>
    <w:rsid w:val="00E65921"/>
    <w:rsid w:val="00E659E2"/>
    <w:rsid w:val="00E65BC4"/>
    <w:rsid w:val="00E65C4F"/>
    <w:rsid w:val="00E65FF0"/>
    <w:rsid w:val="00E67613"/>
    <w:rsid w:val="00E6767F"/>
    <w:rsid w:val="00E704DD"/>
    <w:rsid w:val="00E705EF"/>
    <w:rsid w:val="00E70607"/>
    <w:rsid w:val="00E70734"/>
    <w:rsid w:val="00E70B85"/>
    <w:rsid w:val="00E7131C"/>
    <w:rsid w:val="00E71C9C"/>
    <w:rsid w:val="00E72203"/>
    <w:rsid w:val="00E727A5"/>
    <w:rsid w:val="00E73624"/>
    <w:rsid w:val="00E73D1C"/>
    <w:rsid w:val="00E73D80"/>
    <w:rsid w:val="00E74CA6"/>
    <w:rsid w:val="00E758D3"/>
    <w:rsid w:val="00E75974"/>
    <w:rsid w:val="00E75CD7"/>
    <w:rsid w:val="00E75F5E"/>
    <w:rsid w:val="00E77383"/>
    <w:rsid w:val="00E77CAD"/>
    <w:rsid w:val="00E80D4B"/>
    <w:rsid w:val="00E816C3"/>
    <w:rsid w:val="00E847C3"/>
    <w:rsid w:val="00E85CC2"/>
    <w:rsid w:val="00E862C5"/>
    <w:rsid w:val="00E8670A"/>
    <w:rsid w:val="00E87F61"/>
    <w:rsid w:val="00E904CC"/>
    <w:rsid w:val="00E90C26"/>
    <w:rsid w:val="00E919E3"/>
    <w:rsid w:val="00E93239"/>
    <w:rsid w:val="00E93B04"/>
    <w:rsid w:val="00E94197"/>
    <w:rsid w:val="00E9540F"/>
    <w:rsid w:val="00E955FC"/>
    <w:rsid w:val="00E96316"/>
    <w:rsid w:val="00E9660E"/>
    <w:rsid w:val="00E96645"/>
    <w:rsid w:val="00E975E7"/>
    <w:rsid w:val="00EA100B"/>
    <w:rsid w:val="00EA1212"/>
    <w:rsid w:val="00EA1AF7"/>
    <w:rsid w:val="00EA2178"/>
    <w:rsid w:val="00EA218E"/>
    <w:rsid w:val="00EA2984"/>
    <w:rsid w:val="00EA2DD5"/>
    <w:rsid w:val="00EA35C9"/>
    <w:rsid w:val="00EA394D"/>
    <w:rsid w:val="00EA415B"/>
    <w:rsid w:val="00EA4C4E"/>
    <w:rsid w:val="00EA546E"/>
    <w:rsid w:val="00EA552F"/>
    <w:rsid w:val="00EA5A4F"/>
    <w:rsid w:val="00EA6979"/>
    <w:rsid w:val="00EB00FE"/>
    <w:rsid w:val="00EB052F"/>
    <w:rsid w:val="00EB0F49"/>
    <w:rsid w:val="00EB1126"/>
    <w:rsid w:val="00EB12B5"/>
    <w:rsid w:val="00EB12BA"/>
    <w:rsid w:val="00EB15E8"/>
    <w:rsid w:val="00EB19F9"/>
    <w:rsid w:val="00EB1A5C"/>
    <w:rsid w:val="00EB1B45"/>
    <w:rsid w:val="00EB2332"/>
    <w:rsid w:val="00EB29F3"/>
    <w:rsid w:val="00EB2BF4"/>
    <w:rsid w:val="00EB2CC9"/>
    <w:rsid w:val="00EB368D"/>
    <w:rsid w:val="00EB4403"/>
    <w:rsid w:val="00EB560F"/>
    <w:rsid w:val="00EB5AE5"/>
    <w:rsid w:val="00EB7C04"/>
    <w:rsid w:val="00EC04CE"/>
    <w:rsid w:val="00EC06C8"/>
    <w:rsid w:val="00EC0849"/>
    <w:rsid w:val="00EC0C5D"/>
    <w:rsid w:val="00EC16CF"/>
    <w:rsid w:val="00EC1ABB"/>
    <w:rsid w:val="00EC1C58"/>
    <w:rsid w:val="00EC3A03"/>
    <w:rsid w:val="00EC4666"/>
    <w:rsid w:val="00EC4E22"/>
    <w:rsid w:val="00EC54CE"/>
    <w:rsid w:val="00EC5851"/>
    <w:rsid w:val="00EC5C0E"/>
    <w:rsid w:val="00EC5E14"/>
    <w:rsid w:val="00EC60A1"/>
    <w:rsid w:val="00EC6529"/>
    <w:rsid w:val="00EC67CC"/>
    <w:rsid w:val="00EC68F7"/>
    <w:rsid w:val="00EC6F8E"/>
    <w:rsid w:val="00EC7A15"/>
    <w:rsid w:val="00EC7A98"/>
    <w:rsid w:val="00EC7DCB"/>
    <w:rsid w:val="00EC7F43"/>
    <w:rsid w:val="00ED094D"/>
    <w:rsid w:val="00ED161A"/>
    <w:rsid w:val="00ED18F3"/>
    <w:rsid w:val="00ED1F83"/>
    <w:rsid w:val="00ED2416"/>
    <w:rsid w:val="00ED2DE4"/>
    <w:rsid w:val="00ED325C"/>
    <w:rsid w:val="00ED32A8"/>
    <w:rsid w:val="00ED4C9A"/>
    <w:rsid w:val="00ED5020"/>
    <w:rsid w:val="00ED54BD"/>
    <w:rsid w:val="00ED5AE3"/>
    <w:rsid w:val="00ED6558"/>
    <w:rsid w:val="00ED6A8E"/>
    <w:rsid w:val="00ED7126"/>
    <w:rsid w:val="00ED78AC"/>
    <w:rsid w:val="00ED7C29"/>
    <w:rsid w:val="00EE0582"/>
    <w:rsid w:val="00EE0AC9"/>
    <w:rsid w:val="00EE0B70"/>
    <w:rsid w:val="00EE129F"/>
    <w:rsid w:val="00EE1E05"/>
    <w:rsid w:val="00EE2AE3"/>
    <w:rsid w:val="00EE4973"/>
    <w:rsid w:val="00EE512B"/>
    <w:rsid w:val="00EE5AB4"/>
    <w:rsid w:val="00EE5F2B"/>
    <w:rsid w:val="00EE611C"/>
    <w:rsid w:val="00EE6583"/>
    <w:rsid w:val="00EE7374"/>
    <w:rsid w:val="00EE7ADB"/>
    <w:rsid w:val="00EF0547"/>
    <w:rsid w:val="00EF0E3B"/>
    <w:rsid w:val="00EF15AE"/>
    <w:rsid w:val="00EF178A"/>
    <w:rsid w:val="00EF19ED"/>
    <w:rsid w:val="00EF20E6"/>
    <w:rsid w:val="00EF24CD"/>
    <w:rsid w:val="00EF25FF"/>
    <w:rsid w:val="00EF298F"/>
    <w:rsid w:val="00EF2AF5"/>
    <w:rsid w:val="00EF2CE0"/>
    <w:rsid w:val="00EF2D76"/>
    <w:rsid w:val="00EF2EF0"/>
    <w:rsid w:val="00EF3AD8"/>
    <w:rsid w:val="00EF3C80"/>
    <w:rsid w:val="00EF4831"/>
    <w:rsid w:val="00EF4CF6"/>
    <w:rsid w:val="00EF4D13"/>
    <w:rsid w:val="00EF51F1"/>
    <w:rsid w:val="00EF5C9C"/>
    <w:rsid w:val="00F003B7"/>
    <w:rsid w:val="00F006CD"/>
    <w:rsid w:val="00F00A46"/>
    <w:rsid w:val="00F00CC9"/>
    <w:rsid w:val="00F01764"/>
    <w:rsid w:val="00F0185C"/>
    <w:rsid w:val="00F01BF2"/>
    <w:rsid w:val="00F01D9E"/>
    <w:rsid w:val="00F022E3"/>
    <w:rsid w:val="00F0336C"/>
    <w:rsid w:val="00F033B5"/>
    <w:rsid w:val="00F03BC5"/>
    <w:rsid w:val="00F03CC1"/>
    <w:rsid w:val="00F043C7"/>
    <w:rsid w:val="00F04CA9"/>
    <w:rsid w:val="00F04F2B"/>
    <w:rsid w:val="00F05830"/>
    <w:rsid w:val="00F058DF"/>
    <w:rsid w:val="00F059B7"/>
    <w:rsid w:val="00F05BBD"/>
    <w:rsid w:val="00F065E4"/>
    <w:rsid w:val="00F06B52"/>
    <w:rsid w:val="00F07005"/>
    <w:rsid w:val="00F0724C"/>
    <w:rsid w:val="00F0727A"/>
    <w:rsid w:val="00F0735E"/>
    <w:rsid w:val="00F077C3"/>
    <w:rsid w:val="00F07C65"/>
    <w:rsid w:val="00F07D38"/>
    <w:rsid w:val="00F10DEB"/>
    <w:rsid w:val="00F113CF"/>
    <w:rsid w:val="00F11959"/>
    <w:rsid w:val="00F11F3F"/>
    <w:rsid w:val="00F12F06"/>
    <w:rsid w:val="00F132DE"/>
    <w:rsid w:val="00F13619"/>
    <w:rsid w:val="00F13A8B"/>
    <w:rsid w:val="00F148AE"/>
    <w:rsid w:val="00F14E27"/>
    <w:rsid w:val="00F15078"/>
    <w:rsid w:val="00F16B65"/>
    <w:rsid w:val="00F17A5D"/>
    <w:rsid w:val="00F17BE5"/>
    <w:rsid w:val="00F20177"/>
    <w:rsid w:val="00F2033E"/>
    <w:rsid w:val="00F20CAF"/>
    <w:rsid w:val="00F20E2F"/>
    <w:rsid w:val="00F22B2A"/>
    <w:rsid w:val="00F22B9A"/>
    <w:rsid w:val="00F22CD5"/>
    <w:rsid w:val="00F23473"/>
    <w:rsid w:val="00F2395A"/>
    <w:rsid w:val="00F2447A"/>
    <w:rsid w:val="00F247F5"/>
    <w:rsid w:val="00F24B47"/>
    <w:rsid w:val="00F24BBE"/>
    <w:rsid w:val="00F25AF6"/>
    <w:rsid w:val="00F25FE0"/>
    <w:rsid w:val="00F263AA"/>
    <w:rsid w:val="00F27ABA"/>
    <w:rsid w:val="00F316BF"/>
    <w:rsid w:val="00F32974"/>
    <w:rsid w:val="00F32DB3"/>
    <w:rsid w:val="00F335AF"/>
    <w:rsid w:val="00F338BA"/>
    <w:rsid w:val="00F33AD3"/>
    <w:rsid w:val="00F359C8"/>
    <w:rsid w:val="00F36F76"/>
    <w:rsid w:val="00F37056"/>
    <w:rsid w:val="00F377F2"/>
    <w:rsid w:val="00F37B9F"/>
    <w:rsid w:val="00F40B8A"/>
    <w:rsid w:val="00F40D52"/>
    <w:rsid w:val="00F40ED2"/>
    <w:rsid w:val="00F41962"/>
    <w:rsid w:val="00F41CF9"/>
    <w:rsid w:val="00F41D10"/>
    <w:rsid w:val="00F427BD"/>
    <w:rsid w:val="00F42DBE"/>
    <w:rsid w:val="00F4381F"/>
    <w:rsid w:val="00F44815"/>
    <w:rsid w:val="00F44B45"/>
    <w:rsid w:val="00F44F5B"/>
    <w:rsid w:val="00F451E3"/>
    <w:rsid w:val="00F451FA"/>
    <w:rsid w:val="00F4525F"/>
    <w:rsid w:val="00F454D9"/>
    <w:rsid w:val="00F456B4"/>
    <w:rsid w:val="00F45F8F"/>
    <w:rsid w:val="00F46671"/>
    <w:rsid w:val="00F4696A"/>
    <w:rsid w:val="00F47422"/>
    <w:rsid w:val="00F4782D"/>
    <w:rsid w:val="00F47CEE"/>
    <w:rsid w:val="00F47D6D"/>
    <w:rsid w:val="00F47E2A"/>
    <w:rsid w:val="00F50449"/>
    <w:rsid w:val="00F50B1F"/>
    <w:rsid w:val="00F51018"/>
    <w:rsid w:val="00F5113C"/>
    <w:rsid w:val="00F51DBD"/>
    <w:rsid w:val="00F51EC7"/>
    <w:rsid w:val="00F520E1"/>
    <w:rsid w:val="00F52202"/>
    <w:rsid w:val="00F5372D"/>
    <w:rsid w:val="00F55AB8"/>
    <w:rsid w:val="00F55B65"/>
    <w:rsid w:val="00F56679"/>
    <w:rsid w:val="00F56D1F"/>
    <w:rsid w:val="00F56DD2"/>
    <w:rsid w:val="00F56E2E"/>
    <w:rsid w:val="00F57528"/>
    <w:rsid w:val="00F57E60"/>
    <w:rsid w:val="00F607F2"/>
    <w:rsid w:val="00F60A4B"/>
    <w:rsid w:val="00F613A2"/>
    <w:rsid w:val="00F616BC"/>
    <w:rsid w:val="00F61C85"/>
    <w:rsid w:val="00F62128"/>
    <w:rsid w:val="00F62790"/>
    <w:rsid w:val="00F62D83"/>
    <w:rsid w:val="00F63379"/>
    <w:rsid w:val="00F635DD"/>
    <w:rsid w:val="00F63870"/>
    <w:rsid w:val="00F64647"/>
    <w:rsid w:val="00F652AC"/>
    <w:rsid w:val="00F65F3D"/>
    <w:rsid w:val="00F71322"/>
    <w:rsid w:val="00F71AF5"/>
    <w:rsid w:val="00F71CBC"/>
    <w:rsid w:val="00F72835"/>
    <w:rsid w:val="00F72A6B"/>
    <w:rsid w:val="00F72D02"/>
    <w:rsid w:val="00F73447"/>
    <w:rsid w:val="00F73AA6"/>
    <w:rsid w:val="00F74B0A"/>
    <w:rsid w:val="00F75833"/>
    <w:rsid w:val="00F761B4"/>
    <w:rsid w:val="00F768F4"/>
    <w:rsid w:val="00F772A3"/>
    <w:rsid w:val="00F77891"/>
    <w:rsid w:val="00F779D2"/>
    <w:rsid w:val="00F80648"/>
    <w:rsid w:val="00F80802"/>
    <w:rsid w:val="00F8088E"/>
    <w:rsid w:val="00F80CAF"/>
    <w:rsid w:val="00F813FD"/>
    <w:rsid w:val="00F818C1"/>
    <w:rsid w:val="00F83503"/>
    <w:rsid w:val="00F8375D"/>
    <w:rsid w:val="00F848CE"/>
    <w:rsid w:val="00F855C7"/>
    <w:rsid w:val="00F85A6B"/>
    <w:rsid w:val="00F86944"/>
    <w:rsid w:val="00F86A12"/>
    <w:rsid w:val="00F86DD0"/>
    <w:rsid w:val="00F8730C"/>
    <w:rsid w:val="00F873FF"/>
    <w:rsid w:val="00F875E8"/>
    <w:rsid w:val="00F877AB"/>
    <w:rsid w:val="00F87FEB"/>
    <w:rsid w:val="00F91DEE"/>
    <w:rsid w:val="00F9235B"/>
    <w:rsid w:val="00F92C74"/>
    <w:rsid w:val="00F92F9D"/>
    <w:rsid w:val="00F93712"/>
    <w:rsid w:val="00F948A9"/>
    <w:rsid w:val="00F95313"/>
    <w:rsid w:val="00F95927"/>
    <w:rsid w:val="00F95AF4"/>
    <w:rsid w:val="00F95BEC"/>
    <w:rsid w:val="00F974E1"/>
    <w:rsid w:val="00F9776A"/>
    <w:rsid w:val="00FA111F"/>
    <w:rsid w:val="00FA11AD"/>
    <w:rsid w:val="00FA1287"/>
    <w:rsid w:val="00FA1AC5"/>
    <w:rsid w:val="00FA1B86"/>
    <w:rsid w:val="00FA217B"/>
    <w:rsid w:val="00FA3785"/>
    <w:rsid w:val="00FA398C"/>
    <w:rsid w:val="00FA5B15"/>
    <w:rsid w:val="00FA5CC4"/>
    <w:rsid w:val="00FA770A"/>
    <w:rsid w:val="00FA7974"/>
    <w:rsid w:val="00FA7D72"/>
    <w:rsid w:val="00FB1A00"/>
    <w:rsid w:val="00FB1FD8"/>
    <w:rsid w:val="00FB248A"/>
    <w:rsid w:val="00FB28F2"/>
    <w:rsid w:val="00FB4035"/>
    <w:rsid w:val="00FB488E"/>
    <w:rsid w:val="00FB5154"/>
    <w:rsid w:val="00FB5464"/>
    <w:rsid w:val="00FB631A"/>
    <w:rsid w:val="00FB69C8"/>
    <w:rsid w:val="00FB74B0"/>
    <w:rsid w:val="00FB7A9A"/>
    <w:rsid w:val="00FB7D72"/>
    <w:rsid w:val="00FC0B53"/>
    <w:rsid w:val="00FC0F67"/>
    <w:rsid w:val="00FC1913"/>
    <w:rsid w:val="00FC221C"/>
    <w:rsid w:val="00FC292D"/>
    <w:rsid w:val="00FC32A1"/>
    <w:rsid w:val="00FC453C"/>
    <w:rsid w:val="00FC51E2"/>
    <w:rsid w:val="00FC5470"/>
    <w:rsid w:val="00FC57A4"/>
    <w:rsid w:val="00FD0418"/>
    <w:rsid w:val="00FD067B"/>
    <w:rsid w:val="00FD0A17"/>
    <w:rsid w:val="00FD0A26"/>
    <w:rsid w:val="00FD0DFA"/>
    <w:rsid w:val="00FD0E93"/>
    <w:rsid w:val="00FD1207"/>
    <w:rsid w:val="00FD15AF"/>
    <w:rsid w:val="00FD196E"/>
    <w:rsid w:val="00FD1B8A"/>
    <w:rsid w:val="00FD1C3A"/>
    <w:rsid w:val="00FD1DF0"/>
    <w:rsid w:val="00FD20F6"/>
    <w:rsid w:val="00FD30FE"/>
    <w:rsid w:val="00FD35A7"/>
    <w:rsid w:val="00FD42C4"/>
    <w:rsid w:val="00FD63FB"/>
    <w:rsid w:val="00FD73DF"/>
    <w:rsid w:val="00FD76DC"/>
    <w:rsid w:val="00FD780F"/>
    <w:rsid w:val="00FD7FF4"/>
    <w:rsid w:val="00FE014C"/>
    <w:rsid w:val="00FE03A4"/>
    <w:rsid w:val="00FE0585"/>
    <w:rsid w:val="00FE0F1D"/>
    <w:rsid w:val="00FE1921"/>
    <w:rsid w:val="00FE2373"/>
    <w:rsid w:val="00FE2387"/>
    <w:rsid w:val="00FE2599"/>
    <w:rsid w:val="00FE45D2"/>
    <w:rsid w:val="00FE5102"/>
    <w:rsid w:val="00FE56B9"/>
    <w:rsid w:val="00FE677F"/>
    <w:rsid w:val="00FE72DF"/>
    <w:rsid w:val="00FF0097"/>
    <w:rsid w:val="00FF0EA5"/>
    <w:rsid w:val="00FF14BD"/>
    <w:rsid w:val="00FF306C"/>
    <w:rsid w:val="00FF34C9"/>
    <w:rsid w:val="00FF404C"/>
    <w:rsid w:val="00FF4912"/>
    <w:rsid w:val="00FF4C84"/>
    <w:rsid w:val="00FF547E"/>
    <w:rsid w:val="00FF56FC"/>
    <w:rsid w:val="00FF61DF"/>
    <w:rsid w:val="00FF639F"/>
    <w:rsid w:val="00FF64B2"/>
    <w:rsid w:val="00FF685F"/>
    <w:rsid w:val="00FF6A4C"/>
    <w:rsid w:val="00FF6DBF"/>
    <w:rsid w:val="00FF6F0B"/>
    <w:rsid w:val="00FF7428"/>
    <w:rsid w:val="011E6F77"/>
    <w:rsid w:val="0137219D"/>
    <w:rsid w:val="014A7228"/>
    <w:rsid w:val="017ADC2D"/>
    <w:rsid w:val="017B87D4"/>
    <w:rsid w:val="01AB63DA"/>
    <w:rsid w:val="01AF5A5E"/>
    <w:rsid w:val="01CCF05C"/>
    <w:rsid w:val="02886179"/>
    <w:rsid w:val="02916866"/>
    <w:rsid w:val="041209DF"/>
    <w:rsid w:val="04495B4B"/>
    <w:rsid w:val="04539950"/>
    <w:rsid w:val="05DB3A0E"/>
    <w:rsid w:val="05DB6E68"/>
    <w:rsid w:val="0684896A"/>
    <w:rsid w:val="06BCEBBB"/>
    <w:rsid w:val="06C89632"/>
    <w:rsid w:val="07207FD0"/>
    <w:rsid w:val="0728A23A"/>
    <w:rsid w:val="07B2714F"/>
    <w:rsid w:val="07B743FD"/>
    <w:rsid w:val="07D192F9"/>
    <w:rsid w:val="0873A57A"/>
    <w:rsid w:val="08DCDBCB"/>
    <w:rsid w:val="096A9D21"/>
    <w:rsid w:val="096BE832"/>
    <w:rsid w:val="097B695E"/>
    <w:rsid w:val="09B87EDC"/>
    <w:rsid w:val="09D8D66C"/>
    <w:rsid w:val="0A21453D"/>
    <w:rsid w:val="0A7B019D"/>
    <w:rsid w:val="0AC47FC6"/>
    <w:rsid w:val="0AEB3D1E"/>
    <w:rsid w:val="0AFBB630"/>
    <w:rsid w:val="0B026186"/>
    <w:rsid w:val="0B0CF682"/>
    <w:rsid w:val="0B96C1EA"/>
    <w:rsid w:val="0CBC8A2B"/>
    <w:rsid w:val="0E981CAC"/>
    <w:rsid w:val="0F142FD4"/>
    <w:rsid w:val="0F8A9545"/>
    <w:rsid w:val="0FBBCBAC"/>
    <w:rsid w:val="10179018"/>
    <w:rsid w:val="1026B266"/>
    <w:rsid w:val="105E30AF"/>
    <w:rsid w:val="10976D05"/>
    <w:rsid w:val="10B8A893"/>
    <w:rsid w:val="117795E6"/>
    <w:rsid w:val="1195CB51"/>
    <w:rsid w:val="11AB397D"/>
    <w:rsid w:val="122E20A6"/>
    <w:rsid w:val="12E324F6"/>
    <w:rsid w:val="12F08CE7"/>
    <w:rsid w:val="12F2432A"/>
    <w:rsid w:val="12F69FAA"/>
    <w:rsid w:val="1438E0B1"/>
    <w:rsid w:val="14A6EE80"/>
    <w:rsid w:val="155BF7D2"/>
    <w:rsid w:val="15962EA8"/>
    <w:rsid w:val="15FAA07F"/>
    <w:rsid w:val="16369D42"/>
    <w:rsid w:val="1678954C"/>
    <w:rsid w:val="16D48BF6"/>
    <w:rsid w:val="170D0F26"/>
    <w:rsid w:val="1720316F"/>
    <w:rsid w:val="17C04842"/>
    <w:rsid w:val="18612C7F"/>
    <w:rsid w:val="186CC18A"/>
    <w:rsid w:val="18BFD3E8"/>
    <w:rsid w:val="18CA040A"/>
    <w:rsid w:val="19290F3A"/>
    <w:rsid w:val="197B44E2"/>
    <w:rsid w:val="1988B8BC"/>
    <w:rsid w:val="199E5829"/>
    <w:rsid w:val="199FBC31"/>
    <w:rsid w:val="1AC8837B"/>
    <w:rsid w:val="1B0FE153"/>
    <w:rsid w:val="1CEA4A6C"/>
    <w:rsid w:val="1D17ED62"/>
    <w:rsid w:val="1D483A28"/>
    <w:rsid w:val="1DE1BADF"/>
    <w:rsid w:val="1E12FC31"/>
    <w:rsid w:val="1E2FC824"/>
    <w:rsid w:val="1E390F53"/>
    <w:rsid w:val="1F3F384C"/>
    <w:rsid w:val="1F4A18EF"/>
    <w:rsid w:val="2028A026"/>
    <w:rsid w:val="2046539D"/>
    <w:rsid w:val="20546FD7"/>
    <w:rsid w:val="2094CA0D"/>
    <w:rsid w:val="209A6F42"/>
    <w:rsid w:val="21A9B6B4"/>
    <w:rsid w:val="2250341B"/>
    <w:rsid w:val="228E9A93"/>
    <w:rsid w:val="237D578B"/>
    <w:rsid w:val="23A8D914"/>
    <w:rsid w:val="23EB948F"/>
    <w:rsid w:val="2452F639"/>
    <w:rsid w:val="24E09CB7"/>
    <w:rsid w:val="24F62454"/>
    <w:rsid w:val="25B0B693"/>
    <w:rsid w:val="266679A7"/>
    <w:rsid w:val="26E8EEB8"/>
    <w:rsid w:val="26F55A79"/>
    <w:rsid w:val="27581E9D"/>
    <w:rsid w:val="28541485"/>
    <w:rsid w:val="28960598"/>
    <w:rsid w:val="294495E6"/>
    <w:rsid w:val="297AA05E"/>
    <w:rsid w:val="298854F9"/>
    <w:rsid w:val="29AA6346"/>
    <w:rsid w:val="29C7C1E6"/>
    <w:rsid w:val="2A7DEA98"/>
    <w:rsid w:val="2AC528A0"/>
    <w:rsid w:val="2B1E1440"/>
    <w:rsid w:val="2BAF59C5"/>
    <w:rsid w:val="2BE84FC7"/>
    <w:rsid w:val="2C1903CB"/>
    <w:rsid w:val="2C87AFFC"/>
    <w:rsid w:val="2CECE7F8"/>
    <w:rsid w:val="2CF18B1F"/>
    <w:rsid w:val="2D6DABA4"/>
    <w:rsid w:val="2DC879A3"/>
    <w:rsid w:val="2E3E666E"/>
    <w:rsid w:val="2E864E85"/>
    <w:rsid w:val="2F3D0CB6"/>
    <w:rsid w:val="2F4A2B0E"/>
    <w:rsid w:val="2F4FF3E5"/>
    <w:rsid w:val="2F54D6BC"/>
    <w:rsid w:val="2F7A6B36"/>
    <w:rsid w:val="301303DB"/>
    <w:rsid w:val="30B8B338"/>
    <w:rsid w:val="310B7528"/>
    <w:rsid w:val="311B1B79"/>
    <w:rsid w:val="3122ACEB"/>
    <w:rsid w:val="313B9831"/>
    <w:rsid w:val="31871BE6"/>
    <w:rsid w:val="31C12F2F"/>
    <w:rsid w:val="32387921"/>
    <w:rsid w:val="32682BEB"/>
    <w:rsid w:val="3354EF8E"/>
    <w:rsid w:val="33CC3E9C"/>
    <w:rsid w:val="3460C275"/>
    <w:rsid w:val="34DA96CA"/>
    <w:rsid w:val="34DBE8D6"/>
    <w:rsid w:val="350BC6B1"/>
    <w:rsid w:val="351CDB26"/>
    <w:rsid w:val="3538406A"/>
    <w:rsid w:val="35E28313"/>
    <w:rsid w:val="36AE30BB"/>
    <w:rsid w:val="36C55070"/>
    <w:rsid w:val="36DA37E0"/>
    <w:rsid w:val="36F7E949"/>
    <w:rsid w:val="3766095F"/>
    <w:rsid w:val="37C26BD6"/>
    <w:rsid w:val="3831CD11"/>
    <w:rsid w:val="39C7B77E"/>
    <w:rsid w:val="39E59CAE"/>
    <w:rsid w:val="39E7E32B"/>
    <w:rsid w:val="39E8CDBF"/>
    <w:rsid w:val="3A1942A7"/>
    <w:rsid w:val="3B5C71FF"/>
    <w:rsid w:val="3B68D4AF"/>
    <w:rsid w:val="3BE39C50"/>
    <w:rsid w:val="3C3AC86F"/>
    <w:rsid w:val="3C5347EE"/>
    <w:rsid w:val="3C5B69CB"/>
    <w:rsid w:val="3C638C17"/>
    <w:rsid w:val="3C669B2E"/>
    <w:rsid w:val="3CB11DAB"/>
    <w:rsid w:val="3CE7C754"/>
    <w:rsid w:val="3D59A57A"/>
    <w:rsid w:val="3E0B3EF8"/>
    <w:rsid w:val="3E0BA802"/>
    <w:rsid w:val="3F3628E5"/>
    <w:rsid w:val="3F5A348D"/>
    <w:rsid w:val="3F612ABE"/>
    <w:rsid w:val="3FDF47E5"/>
    <w:rsid w:val="4036A518"/>
    <w:rsid w:val="4077FC93"/>
    <w:rsid w:val="40A59DA3"/>
    <w:rsid w:val="417FD146"/>
    <w:rsid w:val="41F40B7F"/>
    <w:rsid w:val="41F424A3"/>
    <w:rsid w:val="42290067"/>
    <w:rsid w:val="424D3004"/>
    <w:rsid w:val="42C1FA6F"/>
    <w:rsid w:val="435E0E34"/>
    <w:rsid w:val="43E86758"/>
    <w:rsid w:val="4483B605"/>
    <w:rsid w:val="459A8EA8"/>
    <w:rsid w:val="469B0FA8"/>
    <w:rsid w:val="46B0054D"/>
    <w:rsid w:val="46CF02DC"/>
    <w:rsid w:val="46F63C23"/>
    <w:rsid w:val="4756C8EF"/>
    <w:rsid w:val="4793D28B"/>
    <w:rsid w:val="47C13BAF"/>
    <w:rsid w:val="484DDD2E"/>
    <w:rsid w:val="4853B7B6"/>
    <w:rsid w:val="488C7385"/>
    <w:rsid w:val="490211FB"/>
    <w:rsid w:val="49562A54"/>
    <w:rsid w:val="4A0EBDB6"/>
    <w:rsid w:val="4B045C68"/>
    <w:rsid w:val="4B205CFE"/>
    <w:rsid w:val="4B6D08BC"/>
    <w:rsid w:val="4BE4D56D"/>
    <w:rsid w:val="4C7FD67B"/>
    <w:rsid w:val="4CD1287D"/>
    <w:rsid w:val="4CD2D036"/>
    <w:rsid w:val="4D6447EA"/>
    <w:rsid w:val="4E86C066"/>
    <w:rsid w:val="4E915D65"/>
    <w:rsid w:val="4EEC128C"/>
    <w:rsid w:val="4F14AA3C"/>
    <w:rsid w:val="5126B24D"/>
    <w:rsid w:val="51CC49B2"/>
    <w:rsid w:val="521A04A0"/>
    <w:rsid w:val="522CFF8E"/>
    <w:rsid w:val="523CF3C9"/>
    <w:rsid w:val="52838912"/>
    <w:rsid w:val="52BCC021"/>
    <w:rsid w:val="52DA3641"/>
    <w:rsid w:val="53131EF7"/>
    <w:rsid w:val="53500A39"/>
    <w:rsid w:val="53B93713"/>
    <w:rsid w:val="5470F0DF"/>
    <w:rsid w:val="5541A7F0"/>
    <w:rsid w:val="55F62F4E"/>
    <w:rsid w:val="563EBFCC"/>
    <w:rsid w:val="56601338"/>
    <w:rsid w:val="566DAB69"/>
    <w:rsid w:val="581EA050"/>
    <w:rsid w:val="583E4112"/>
    <w:rsid w:val="58C33531"/>
    <w:rsid w:val="5903FE02"/>
    <w:rsid w:val="5919E22A"/>
    <w:rsid w:val="594BA1B6"/>
    <w:rsid w:val="59E494E1"/>
    <w:rsid w:val="5B1E1D3C"/>
    <w:rsid w:val="5C05CCFC"/>
    <w:rsid w:val="5C3E6CA6"/>
    <w:rsid w:val="5D59F5D1"/>
    <w:rsid w:val="5DD8B475"/>
    <w:rsid w:val="5DEE71CF"/>
    <w:rsid w:val="5E2807BB"/>
    <w:rsid w:val="5E74F9A7"/>
    <w:rsid w:val="5ECF5E3A"/>
    <w:rsid w:val="5EEF8075"/>
    <w:rsid w:val="608C42CF"/>
    <w:rsid w:val="611C4401"/>
    <w:rsid w:val="614274CF"/>
    <w:rsid w:val="6164D8B1"/>
    <w:rsid w:val="617A3FA0"/>
    <w:rsid w:val="61A2DE80"/>
    <w:rsid w:val="61F28CE1"/>
    <w:rsid w:val="624AC805"/>
    <w:rsid w:val="62BB7426"/>
    <w:rsid w:val="62FA8E77"/>
    <w:rsid w:val="6320DA4B"/>
    <w:rsid w:val="633EEC7B"/>
    <w:rsid w:val="63C775F7"/>
    <w:rsid w:val="63D2E617"/>
    <w:rsid w:val="63DBAA8E"/>
    <w:rsid w:val="64ACEF82"/>
    <w:rsid w:val="64D4A475"/>
    <w:rsid w:val="650C7612"/>
    <w:rsid w:val="6535BEF0"/>
    <w:rsid w:val="6582DFC2"/>
    <w:rsid w:val="65D0FDBB"/>
    <w:rsid w:val="67785786"/>
    <w:rsid w:val="6814B7C7"/>
    <w:rsid w:val="682D8765"/>
    <w:rsid w:val="689A0CCD"/>
    <w:rsid w:val="68C79D00"/>
    <w:rsid w:val="68D0889C"/>
    <w:rsid w:val="6A607BB2"/>
    <w:rsid w:val="6A68DAD3"/>
    <w:rsid w:val="6BDF5CAA"/>
    <w:rsid w:val="6BF3107E"/>
    <w:rsid w:val="6C073E73"/>
    <w:rsid w:val="6C93C4C0"/>
    <w:rsid w:val="6D083950"/>
    <w:rsid w:val="6D32F531"/>
    <w:rsid w:val="6DC8E910"/>
    <w:rsid w:val="6DD446FF"/>
    <w:rsid w:val="6DE3750B"/>
    <w:rsid w:val="6DE599E9"/>
    <w:rsid w:val="6E4E7BA6"/>
    <w:rsid w:val="6EED5029"/>
    <w:rsid w:val="6F1ECF9E"/>
    <w:rsid w:val="6F66D792"/>
    <w:rsid w:val="70032B73"/>
    <w:rsid w:val="701BE8E0"/>
    <w:rsid w:val="7071922F"/>
    <w:rsid w:val="70C19ED9"/>
    <w:rsid w:val="70D3FFDD"/>
    <w:rsid w:val="718B78C9"/>
    <w:rsid w:val="7232B479"/>
    <w:rsid w:val="7262035F"/>
    <w:rsid w:val="72B9A0A3"/>
    <w:rsid w:val="72BC0991"/>
    <w:rsid w:val="72E069B7"/>
    <w:rsid w:val="73254CDE"/>
    <w:rsid w:val="73ED4CFC"/>
    <w:rsid w:val="73FE79E6"/>
    <w:rsid w:val="74FAD848"/>
    <w:rsid w:val="75ECA9D6"/>
    <w:rsid w:val="76487BAD"/>
    <w:rsid w:val="76EBE515"/>
    <w:rsid w:val="77B0D4AF"/>
    <w:rsid w:val="77B59881"/>
    <w:rsid w:val="786593ED"/>
    <w:rsid w:val="79001DA7"/>
    <w:rsid w:val="79CFAF03"/>
    <w:rsid w:val="7A50FBA0"/>
    <w:rsid w:val="7B20EBA7"/>
    <w:rsid w:val="7C44172F"/>
    <w:rsid w:val="7C6DCC26"/>
    <w:rsid w:val="7C7772C5"/>
    <w:rsid w:val="7E0980E5"/>
    <w:rsid w:val="7E1DECA6"/>
    <w:rsid w:val="7E4094D1"/>
    <w:rsid w:val="7ED65F21"/>
    <w:rsid w:val="7F003DDF"/>
    <w:rsid w:val="7F3F6F2B"/>
    <w:rsid w:val="7F67CAFA"/>
    <w:rsid w:val="7FBBDF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4ED"/>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605079"/>
    <w:pPr>
      <w:pBdr>
        <w:top w:val="none" w:sz="0" w:space="0" w:color="auto"/>
      </w:pBdr>
      <w:spacing w:before="180"/>
      <w:outlineLvl w:val="1"/>
    </w:pPr>
    <w:rPr>
      <w:sz w:val="30"/>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qFormat/>
    <w:rsid w:val="00A74D97"/>
    <w:rPr>
      <w:sz w:val="16"/>
    </w:rPr>
  </w:style>
  <w:style w:type="paragraph" w:customStyle="1" w:styleId="DECISION">
    <w:name w:val="DECISION"/>
    <w:basedOn w:val="Normal"/>
    <w:rsid w:val="00A74D97"/>
    <w:pPr>
      <w:widowControl w:val="0"/>
      <w:numPr>
        <w:numId w:val="6"/>
      </w:numPr>
      <w:spacing w:before="120" w:after="120"/>
      <w:jc w:val="both"/>
    </w:pPr>
    <w:rPr>
      <w:b/>
      <w:color w:val="0000FF"/>
      <w:u w:val="single"/>
    </w:rPr>
  </w:style>
  <w:style w:type="paragraph" w:customStyle="1" w:styleId="ACTION">
    <w:name w:val="ACTION"/>
    <w:basedOn w:val="Normal"/>
    <w:rsid w:val="00A74D97"/>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7"/>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9"/>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B277CD"/>
    <w:pPr>
      <w:numPr>
        <w:numId w:val="10"/>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列出段"/>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aliases w:val="EN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aliases w:val="TableGrid"/>
    <w:basedOn w:val="TableNormal"/>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11"/>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12"/>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605079"/>
    <w:rPr>
      <w:rFonts w:ascii="Arial" w:eastAsia="Times New Roman" w:hAnsi="Arial"/>
      <w:sz w:val="30"/>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 w:type="table" w:customStyle="1" w:styleId="TableGrid1">
    <w:name w:val="Table Grid1"/>
    <w:basedOn w:val="TableNormal"/>
    <w:next w:val="TableGrid"/>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B10">
    <w:name w:val="B1 (文字)"/>
    <w:qFormat/>
    <w:locked/>
    <w:rsid w:val="00441023"/>
  </w:style>
  <w:style w:type="paragraph" w:customStyle="1" w:styleId="EmailDiscussion">
    <w:name w:val="EmailDiscussion"/>
    <w:basedOn w:val="Normal"/>
    <w:next w:val="EmailDiscussion2"/>
    <w:link w:val="EmailDiscussionChar"/>
    <w:qFormat/>
    <w:rsid w:val="001E172F"/>
    <w:pPr>
      <w:numPr>
        <w:numId w:val="19"/>
      </w:numPr>
      <w:overflowPunct/>
      <w:autoSpaceDE/>
      <w:autoSpaceDN/>
      <w:adjustRightInd/>
      <w:spacing w:before="40" w:after="0"/>
      <w:textAlignment w:val="auto"/>
    </w:pPr>
    <w:rPr>
      <w:rFonts w:eastAsia="MS Mincho"/>
      <w:b/>
      <w:szCs w:val="24"/>
    </w:rPr>
  </w:style>
  <w:style w:type="paragraph" w:customStyle="1" w:styleId="EmailDiscussion2">
    <w:name w:val="EmailDiscussion2"/>
    <w:basedOn w:val="Normal"/>
    <w:uiPriority w:val="99"/>
    <w:qFormat/>
    <w:rsid w:val="001E172F"/>
    <w:pPr>
      <w:tabs>
        <w:tab w:val="left" w:pos="1622"/>
      </w:tabs>
      <w:overflowPunct/>
      <w:autoSpaceDE/>
      <w:autoSpaceDN/>
      <w:adjustRightInd/>
      <w:spacing w:after="0"/>
      <w:ind w:left="1622" w:hanging="363"/>
      <w:textAlignment w:val="auto"/>
    </w:pPr>
    <w:rPr>
      <w:rFonts w:eastAsia="MS Mincho"/>
      <w:szCs w:val="24"/>
    </w:rPr>
  </w:style>
  <w:style w:type="character" w:customStyle="1" w:styleId="EmailDiscussionChar">
    <w:name w:val="EmailDiscussion Char"/>
    <w:link w:val="EmailDiscussion"/>
    <w:qFormat/>
    <w:rsid w:val="001E172F"/>
    <w:rPr>
      <w:rFonts w:ascii="Arial" w:eastAsia="MS Mincho" w:hAnsi="Arial"/>
      <w:b/>
      <w:szCs w:val="24"/>
      <w:lang w:val="en-GB" w:eastAsia="en-GB"/>
    </w:rPr>
  </w:style>
  <w:style w:type="character" w:styleId="Mention">
    <w:name w:val="Mention"/>
    <w:basedOn w:val="DefaultParagraphFont"/>
    <w:uiPriority w:val="99"/>
    <w:unhideWhenUsed/>
    <w:rsid w:val="005851E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5907">
      <w:bodyDiv w:val="1"/>
      <w:marLeft w:val="0"/>
      <w:marRight w:val="0"/>
      <w:marTop w:val="0"/>
      <w:marBottom w:val="0"/>
      <w:divBdr>
        <w:top w:val="none" w:sz="0" w:space="0" w:color="auto"/>
        <w:left w:val="none" w:sz="0" w:space="0" w:color="auto"/>
        <w:bottom w:val="none" w:sz="0" w:space="0" w:color="auto"/>
        <w:right w:val="none" w:sz="0" w:space="0" w:color="auto"/>
      </w:divBdr>
    </w:div>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115174341">
      <w:bodyDiv w:val="1"/>
      <w:marLeft w:val="0"/>
      <w:marRight w:val="0"/>
      <w:marTop w:val="0"/>
      <w:marBottom w:val="0"/>
      <w:divBdr>
        <w:top w:val="none" w:sz="0" w:space="0" w:color="auto"/>
        <w:left w:val="none" w:sz="0" w:space="0" w:color="auto"/>
        <w:bottom w:val="none" w:sz="0" w:space="0" w:color="auto"/>
        <w:right w:val="none" w:sz="0" w:space="0" w:color="auto"/>
      </w:divBdr>
      <w:divsChild>
        <w:div w:id="1570723970">
          <w:marLeft w:val="1800"/>
          <w:marRight w:val="0"/>
          <w:marTop w:val="0"/>
          <w:marBottom w:val="0"/>
          <w:divBdr>
            <w:top w:val="none" w:sz="0" w:space="0" w:color="auto"/>
            <w:left w:val="none" w:sz="0" w:space="0" w:color="auto"/>
            <w:bottom w:val="none" w:sz="0" w:space="0" w:color="auto"/>
            <w:right w:val="none" w:sz="0" w:space="0" w:color="auto"/>
          </w:divBdr>
        </w:div>
      </w:divsChild>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765343109">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69460662">
      <w:bodyDiv w:val="1"/>
      <w:marLeft w:val="0"/>
      <w:marRight w:val="0"/>
      <w:marTop w:val="0"/>
      <w:marBottom w:val="0"/>
      <w:divBdr>
        <w:top w:val="none" w:sz="0" w:space="0" w:color="auto"/>
        <w:left w:val="none" w:sz="0" w:space="0" w:color="auto"/>
        <w:bottom w:val="none" w:sz="0" w:space="0" w:color="auto"/>
        <w:right w:val="none" w:sz="0" w:space="0" w:color="auto"/>
      </w:divBdr>
    </w:div>
    <w:div w:id="1280844801">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297687460">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3762080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76768247">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1944409683">
      <w:bodyDiv w:val="1"/>
      <w:marLeft w:val="0"/>
      <w:marRight w:val="0"/>
      <w:marTop w:val="0"/>
      <w:marBottom w:val="0"/>
      <w:divBdr>
        <w:top w:val="none" w:sz="0" w:space="0" w:color="auto"/>
        <w:left w:val="none" w:sz="0" w:space="0" w:color="auto"/>
        <w:bottom w:val="none" w:sz="0" w:space="0" w:color="auto"/>
        <w:right w:val="none" w:sz="0" w:space="0" w:color="auto"/>
      </w:divBdr>
    </w:div>
    <w:div w:id="2127111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D9C1EA12F5BC14289F00613144300D0" ma:contentTypeVersion="11" ma:contentTypeDescription="Create a new document." ma:contentTypeScope="" ma:versionID="b0d4af39bb12469bf3117ff84618119d">
  <xsd:schema xmlns:xsd="http://www.w3.org/2001/XMLSchema" xmlns:xs="http://www.w3.org/2001/XMLSchema" xmlns:p="http://schemas.microsoft.com/office/2006/metadata/properties" xmlns:ns2="51edf146-0e9f-483c-85bd-42817493c4f1" xmlns:ns3="c13dbe0a-c61a-4054-a889-3d2aca1e6bdc" targetNamespace="http://schemas.microsoft.com/office/2006/metadata/properties" ma:root="true" ma:fieldsID="56d8a47f60ebd9e36ba3b7df44a73b9e" ns2:_="" ns3:_="">
    <xsd:import namespace="51edf146-0e9f-483c-85bd-42817493c4f1"/>
    <xsd:import namespace="c13dbe0a-c61a-4054-a889-3d2aca1e6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df146-0e9f-483c-85bd-42817493c4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3dbe0a-c61a-4054-a889-3d2aca1e6bd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a5908a3-f3be-40af-8844-f8c32d8483f8}" ma:internalName="TaxCatchAll" ma:showField="CatchAllData" ma:web="c13dbe0a-c61a-4054-a889-3d2aca1e6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1edf146-0e9f-483c-85bd-42817493c4f1">
      <Terms xmlns="http://schemas.microsoft.com/office/infopath/2007/PartnerControls"/>
    </lcf76f155ced4ddcb4097134ff3c332f>
    <TaxCatchAll xmlns="c13dbe0a-c61a-4054-a889-3d2aca1e6bdc" xsi:nil="true"/>
  </documentManagement>
</p:properties>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customXml/itemProps3.xml><?xml version="1.0" encoding="utf-8"?>
<ds:datastoreItem xmlns:ds="http://schemas.openxmlformats.org/officeDocument/2006/customXml" ds:itemID="{85CF43D7-B0D0-4C19-9EA9-74AE112B8DA0}"/>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51edf146-0e9f-483c-85bd-42817493c4f1"/>
    <ds:schemaRef ds:uri="c13dbe0a-c61a-4054-a889-3d2aca1e6bdc"/>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2013</Words>
  <Characters>12234</Characters>
  <Application>Microsoft Office Word</Application>
  <DocSecurity>0</DocSecurity>
  <Lines>101</Lines>
  <Paragraphs>28</Paragraphs>
  <ScaleCrop>false</ScaleCrop>
  <Company/>
  <LinksUpToDate>false</LinksUpToDate>
  <CharactersWithSpaces>14219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Congchi</cp:lastModifiedBy>
  <cp:revision>909</cp:revision>
  <cp:lastPrinted>2018-05-22T10:28:00Z</cp:lastPrinted>
  <dcterms:created xsi:type="dcterms:W3CDTF">2025-02-05T10:44:00Z</dcterms:created>
  <dcterms:modified xsi:type="dcterms:W3CDTF">2025-08-15T01:27:00Z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0x0101007D9C1EA12F5BC14289F00613144300D0</vt:lpwstr>
  </property>
  <property fmtid="{D5CDD505-2E9C-101B-9397-08002B2CF9AE}" pid="3" name="MediaServiceImageTags">
    <vt:lpwstr/>
  </property>
</Properties>
</file>